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4FC250AD" w:rsidR="00BD34CB" w:rsidRDefault="00604EF2">
      <w:pPr>
        <w:spacing w:after="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Presentación de la</w:t>
      </w:r>
      <w:r w:rsidR="00C77F54">
        <w:rPr>
          <w:rFonts w:ascii="Arial" w:eastAsia="Arial" w:hAnsi="Arial" w:cs="Arial"/>
          <w:b/>
        </w:rPr>
        <w:t>s Medidas y R</w:t>
      </w:r>
      <w:r>
        <w:rPr>
          <w:rFonts w:ascii="Arial" w:eastAsia="Arial" w:hAnsi="Arial" w:cs="Arial"/>
          <w:b/>
        </w:rPr>
        <w:t>uta de acciones estratégicas</w:t>
      </w:r>
    </w:p>
    <w:p w14:paraId="4165AC64" w14:textId="77777777" w:rsidR="00A5414F" w:rsidRDefault="00A5414F" w:rsidP="00A5414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b/>
        </w:rPr>
      </w:pPr>
    </w:p>
    <w:p w14:paraId="5398C3B9" w14:textId="77777777" w:rsidR="00A5414F" w:rsidRDefault="00A5414F" w:rsidP="00A5414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b/>
        </w:rPr>
      </w:pPr>
    </w:p>
    <w:p w14:paraId="00000003" w14:textId="18C1CA81" w:rsidR="00BD34CB" w:rsidRPr="00A5414F" w:rsidRDefault="00A5414F" w:rsidP="00A5414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b/>
          <w:color w:val="000000"/>
        </w:rPr>
      </w:pPr>
      <w:r w:rsidRPr="00A5414F">
        <w:rPr>
          <w:rFonts w:ascii="Arial" w:eastAsia="Arial" w:hAnsi="Arial" w:cs="Arial"/>
          <w:b/>
          <w:color w:val="000000"/>
        </w:rPr>
        <w:t>MEDIDAS</w:t>
      </w:r>
    </w:p>
    <w:p w14:paraId="2F8CA177" w14:textId="77777777" w:rsidR="00A5414F" w:rsidRDefault="00A5414F">
      <w:pPr>
        <w:pBdr>
          <w:top w:val="nil"/>
          <w:left w:val="nil"/>
          <w:bottom w:val="nil"/>
          <w:right w:val="nil"/>
          <w:between w:val="nil"/>
        </w:pBdr>
        <w:spacing w:after="0"/>
        <w:ind w:left="1080"/>
        <w:jc w:val="both"/>
        <w:rPr>
          <w:rFonts w:ascii="Arial" w:eastAsia="Arial" w:hAnsi="Arial" w:cs="Arial"/>
          <w:color w:val="000000"/>
        </w:rPr>
      </w:pPr>
    </w:p>
    <w:p w14:paraId="00000004" w14:textId="730E16CA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La </w:t>
      </w:r>
      <w:r>
        <w:rPr>
          <w:rFonts w:ascii="Arial" w:eastAsia="Arial" w:hAnsi="Arial" w:cs="Arial"/>
          <w:b/>
        </w:rPr>
        <w:t>declaratoria de Alerta de Violencia de Género contra las Mujeres para el estado de Guanajuato y 17 municipios</w:t>
      </w:r>
      <w:r>
        <w:rPr>
          <w:rFonts w:ascii="Arial" w:eastAsia="Arial" w:hAnsi="Arial" w:cs="Arial"/>
        </w:rPr>
        <w:t xml:space="preserve">, incluye </w:t>
      </w:r>
      <w:r>
        <w:rPr>
          <w:rFonts w:ascii="Arial" w:eastAsia="Arial" w:hAnsi="Arial" w:cs="Arial"/>
          <w:b/>
        </w:rPr>
        <w:t>21 medidas</w:t>
      </w:r>
      <w:r>
        <w:rPr>
          <w:rFonts w:ascii="Arial" w:eastAsia="Arial" w:hAnsi="Arial" w:cs="Arial"/>
        </w:rPr>
        <w:t xml:space="preserve"> y </w:t>
      </w:r>
      <w:r w:rsidR="008066D1">
        <w:rPr>
          <w:rFonts w:ascii="Arial" w:eastAsia="Arial" w:hAnsi="Arial" w:cs="Arial"/>
          <w:b/>
        </w:rPr>
        <w:t>40</w:t>
      </w:r>
      <w:r>
        <w:rPr>
          <w:rFonts w:ascii="Arial" w:eastAsia="Arial" w:hAnsi="Arial" w:cs="Arial"/>
          <w:b/>
        </w:rPr>
        <w:t xml:space="preserve"> acciones</w:t>
      </w:r>
      <w:r>
        <w:rPr>
          <w:rFonts w:ascii="Arial" w:eastAsia="Arial" w:hAnsi="Arial" w:cs="Arial"/>
        </w:rPr>
        <w:t xml:space="preserve"> en prevención, atención, seguridad, procuración de justicia y reparación del daño, desglosadas de la siguiente manera: </w:t>
      </w:r>
    </w:p>
    <w:p w14:paraId="00000005" w14:textId="77777777" w:rsidR="00BD34CB" w:rsidRDefault="00BD34CB">
      <w:pPr>
        <w:spacing w:after="0"/>
        <w:jc w:val="center"/>
        <w:rPr>
          <w:rFonts w:ascii="Arial" w:eastAsia="Arial" w:hAnsi="Arial" w:cs="Arial"/>
          <w:b/>
        </w:rPr>
      </w:pPr>
    </w:p>
    <w:p w14:paraId="00000006" w14:textId="2C06A5D4" w:rsidR="00BD34CB" w:rsidRDefault="00604EF2" w:rsidP="00604EF2">
      <w:pPr>
        <w:pStyle w:val="Prrafodelista"/>
        <w:numPr>
          <w:ilvl w:val="0"/>
          <w:numId w:val="3"/>
        </w:numPr>
        <w:spacing w:after="0"/>
        <w:rPr>
          <w:rFonts w:ascii="Arial" w:eastAsia="Arial" w:hAnsi="Arial" w:cs="Arial"/>
        </w:rPr>
      </w:pPr>
      <w:r w:rsidRPr="00604EF2">
        <w:rPr>
          <w:rFonts w:ascii="Arial" w:eastAsia="Arial" w:hAnsi="Arial" w:cs="Arial"/>
        </w:rPr>
        <w:t xml:space="preserve">En </w:t>
      </w:r>
      <w:r w:rsidRPr="00FF221A">
        <w:rPr>
          <w:rFonts w:ascii="Arial" w:eastAsia="Arial" w:hAnsi="Arial" w:cs="Arial"/>
          <w:b/>
        </w:rPr>
        <w:t>Prevención</w:t>
      </w:r>
      <w:r w:rsidRPr="00604EF2">
        <w:rPr>
          <w:rFonts w:ascii="Arial" w:eastAsia="Arial" w:hAnsi="Arial" w:cs="Arial"/>
        </w:rPr>
        <w:t xml:space="preserve"> se cuenta con </w:t>
      </w:r>
      <w:r w:rsidRPr="00FF221A">
        <w:rPr>
          <w:rFonts w:ascii="Arial" w:eastAsia="Arial" w:hAnsi="Arial" w:cs="Arial"/>
          <w:b/>
        </w:rPr>
        <w:t xml:space="preserve">11 medidas </w:t>
      </w:r>
      <w:r w:rsidRPr="00604EF2">
        <w:rPr>
          <w:rFonts w:ascii="Arial" w:eastAsia="Arial" w:hAnsi="Arial" w:cs="Arial"/>
        </w:rPr>
        <w:t xml:space="preserve">y </w:t>
      </w:r>
      <w:r w:rsidRPr="00FF221A">
        <w:rPr>
          <w:rFonts w:ascii="Arial" w:eastAsia="Arial" w:hAnsi="Arial" w:cs="Arial"/>
          <w:b/>
        </w:rPr>
        <w:t>21 acciones</w:t>
      </w:r>
    </w:p>
    <w:p w14:paraId="16146ED0" w14:textId="22A55E57" w:rsidR="00604EF2" w:rsidRDefault="00604EF2" w:rsidP="00604EF2">
      <w:pPr>
        <w:pStyle w:val="Prrafodelista"/>
        <w:numPr>
          <w:ilvl w:val="0"/>
          <w:numId w:val="3"/>
        </w:num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En </w:t>
      </w:r>
      <w:r w:rsidRPr="00FF221A">
        <w:rPr>
          <w:rFonts w:ascii="Arial" w:eastAsia="Arial" w:hAnsi="Arial" w:cs="Arial"/>
          <w:b/>
        </w:rPr>
        <w:t>Atención</w:t>
      </w:r>
      <w:r>
        <w:rPr>
          <w:rFonts w:ascii="Arial" w:eastAsia="Arial" w:hAnsi="Arial" w:cs="Arial"/>
        </w:rPr>
        <w:t xml:space="preserve"> se cuenta con </w:t>
      </w:r>
      <w:r w:rsidRPr="00FF221A">
        <w:rPr>
          <w:rFonts w:ascii="Arial" w:eastAsia="Arial" w:hAnsi="Arial" w:cs="Arial"/>
          <w:b/>
        </w:rPr>
        <w:t>4 medidas</w:t>
      </w:r>
      <w:r>
        <w:rPr>
          <w:rFonts w:ascii="Arial" w:eastAsia="Arial" w:hAnsi="Arial" w:cs="Arial"/>
        </w:rPr>
        <w:t xml:space="preserve"> y </w:t>
      </w:r>
      <w:r w:rsidRPr="00FF221A">
        <w:rPr>
          <w:rFonts w:ascii="Arial" w:eastAsia="Arial" w:hAnsi="Arial" w:cs="Arial"/>
          <w:b/>
        </w:rPr>
        <w:t>5 acciones</w:t>
      </w:r>
    </w:p>
    <w:p w14:paraId="3D20FA62" w14:textId="01E3C9CA" w:rsidR="00604EF2" w:rsidRDefault="00316982" w:rsidP="00604EF2">
      <w:pPr>
        <w:pStyle w:val="Prrafodelista"/>
        <w:numPr>
          <w:ilvl w:val="0"/>
          <w:numId w:val="3"/>
        </w:num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En </w:t>
      </w:r>
      <w:r w:rsidRPr="00FF221A">
        <w:rPr>
          <w:rFonts w:ascii="Arial" w:eastAsia="Arial" w:hAnsi="Arial" w:cs="Arial"/>
          <w:b/>
        </w:rPr>
        <w:t>Seguridad</w:t>
      </w:r>
      <w:r>
        <w:rPr>
          <w:rFonts w:ascii="Arial" w:eastAsia="Arial" w:hAnsi="Arial" w:cs="Arial"/>
        </w:rPr>
        <w:t xml:space="preserve"> se cuenta con </w:t>
      </w:r>
      <w:r w:rsidRPr="00FF221A">
        <w:rPr>
          <w:rFonts w:ascii="Arial" w:eastAsia="Arial" w:hAnsi="Arial" w:cs="Arial"/>
          <w:b/>
        </w:rPr>
        <w:t>1 medida</w:t>
      </w:r>
      <w:r>
        <w:rPr>
          <w:rFonts w:ascii="Arial" w:eastAsia="Arial" w:hAnsi="Arial" w:cs="Arial"/>
        </w:rPr>
        <w:t xml:space="preserve"> y </w:t>
      </w:r>
      <w:r w:rsidRPr="00FF221A">
        <w:rPr>
          <w:rFonts w:ascii="Arial" w:eastAsia="Arial" w:hAnsi="Arial" w:cs="Arial"/>
          <w:b/>
        </w:rPr>
        <w:t>5 acciones</w:t>
      </w:r>
    </w:p>
    <w:p w14:paraId="20C66265" w14:textId="77777777" w:rsidR="00316982" w:rsidRDefault="00316982" w:rsidP="00604EF2">
      <w:pPr>
        <w:pStyle w:val="Prrafodelista"/>
        <w:numPr>
          <w:ilvl w:val="0"/>
          <w:numId w:val="3"/>
        </w:num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En </w:t>
      </w:r>
      <w:r w:rsidRPr="00FF221A">
        <w:rPr>
          <w:rFonts w:ascii="Arial" w:eastAsia="Arial" w:hAnsi="Arial" w:cs="Arial"/>
          <w:b/>
        </w:rPr>
        <w:t xml:space="preserve">Procuración e impartición de justicia </w:t>
      </w:r>
      <w:r>
        <w:rPr>
          <w:rFonts w:ascii="Arial" w:eastAsia="Arial" w:hAnsi="Arial" w:cs="Arial"/>
        </w:rPr>
        <w:t xml:space="preserve">se cuenta con </w:t>
      </w:r>
      <w:r w:rsidRPr="00FF221A">
        <w:rPr>
          <w:rFonts w:ascii="Arial" w:eastAsia="Arial" w:hAnsi="Arial" w:cs="Arial"/>
          <w:b/>
        </w:rPr>
        <w:t>3 medidas</w:t>
      </w:r>
      <w:r>
        <w:rPr>
          <w:rFonts w:ascii="Arial" w:eastAsia="Arial" w:hAnsi="Arial" w:cs="Arial"/>
        </w:rPr>
        <w:t xml:space="preserve"> y </w:t>
      </w:r>
      <w:r w:rsidRPr="00FF221A">
        <w:rPr>
          <w:rFonts w:ascii="Arial" w:eastAsia="Arial" w:hAnsi="Arial" w:cs="Arial"/>
          <w:b/>
        </w:rPr>
        <w:t>5 acciones</w:t>
      </w:r>
    </w:p>
    <w:p w14:paraId="199BC8CC" w14:textId="77777777" w:rsidR="005B7809" w:rsidRDefault="00316982" w:rsidP="00604EF2">
      <w:pPr>
        <w:pStyle w:val="Prrafodelista"/>
        <w:numPr>
          <w:ilvl w:val="0"/>
          <w:numId w:val="3"/>
        </w:num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En </w:t>
      </w:r>
      <w:r w:rsidR="005B7809" w:rsidRPr="00FF221A">
        <w:rPr>
          <w:rFonts w:ascii="Arial" w:eastAsia="Arial" w:hAnsi="Arial" w:cs="Arial"/>
          <w:b/>
        </w:rPr>
        <w:t>Reparación integral del daño</w:t>
      </w:r>
      <w:r w:rsidR="005B7809">
        <w:rPr>
          <w:rFonts w:ascii="Arial" w:eastAsia="Arial" w:hAnsi="Arial" w:cs="Arial"/>
        </w:rPr>
        <w:t xml:space="preserve"> se cuenta con </w:t>
      </w:r>
      <w:r w:rsidR="005B7809" w:rsidRPr="00FF221A">
        <w:rPr>
          <w:rFonts w:ascii="Arial" w:eastAsia="Arial" w:hAnsi="Arial" w:cs="Arial"/>
          <w:b/>
        </w:rPr>
        <w:t>1 medida</w:t>
      </w:r>
      <w:r w:rsidR="005B7809">
        <w:rPr>
          <w:rFonts w:ascii="Arial" w:eastAsia="Arial" w:hAnsi="Arial" w:cs="Arial"/>
        </w:rPr>
        <w:t xml:space="preserve"> y </w:t>
      </w:r>
      <w:r w:rsidR="005B7809" w:rsidRPr="00FF221A">
        <w:rPr>
          <w:rFonts w:ascii="Arial" w:eastAsia="Arial" w:hAnsi="Arial" w:cs="Arial"/>
          <w:b/>
        </w:rPr>
        <w:t>3 acciones</w:t>
      </w:r>
    </w:p>
    <w:p w14:paraId="1AC0EC1A" w14:textId="739025E9" w:rsidR="00316982" w:rsidRPr="00FF221A" w:rsidRDefault="005B7809" w:rsidP="00604EF2">
      <w:pPr>
        <w:pStyle w:val="Prrafodelista"/>
        <w:numPr>
          <w:ilvl w:val="0"/>
          <w:numId w:val="3"/>
        </w:numPr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 xml:space="preserve">En </w:t>
      </w:r>
      <w:r w:rsidRPr="00FF221A">
        <w:rPr>
          <w:rFonts w:ascii="Arial" w:eastAsia="Arial" w:hAnsi="Arial" w:cs="Arial"/>
          <w:b/>
        </w:rPr>
        <w:t>Legislativa</w:t>
      </w:r>
      <w:r>
        <w:rPr>
          <w:rFonts w:ascii="Arial" w:eastAsia="Arial" w:hAnsi="Arial" w:cs="Arial"/>
        </w:rPr>
        <w:t xml:space="preserve"> se cuenta con </w:t>
      </w:r>
      <w:r w:rsidRPr="00FF221A">
        <w:rPr>
          <w:rFonts w:ascii="Arial" w:eastAsia="Arial" w:hAnsi="Arial" w:cs="Arial"/>
          <w:b/>
        </w:rPr>
        <w:t>1 medida</w:t>
      </w:r>
      <w:r>
        <w:rPr>
          <w:rFonts w:ascii="Arial" w:eastAsia="Arial" w:hAnsi="Arial" w:cs="Arial"/>
        </w:rPr>
        <w:t xml:space="preserve"> y </w:t>
      </w:r>
      <w:r w:rsidRPr="00FF221A">
        <w:rPr>
          <w:rFonts w:ascii="Arial" w:eastAsia="Arial" w:hAnsi="Arial" w:cs="Arial"/>
          <w:b/>
        </w:rPr>
        <w:t>1 acción</w:t>
      </w:r>
      <w:r w:rsidR="00316982" w:rsidRPr="00FF221A">
        <w:rPr>
          <w:rFonts w:ascii="Arial" w:eastAsia="Arial" w:hAnsi="Arial" w:cs="Arial"/>
          <w:b/>
        </w:rPr>
        <w:t xml:space="preserve"> </w:t>
      </w:r>
    </w:p>
    <w:p w14:paraId="00000007" w14:textId="77777777" w:rsidR="00BD34CB" w:rsidRDefault="00BD34CB">
      <w:pPr>
        <w:spacing w:after="0"/>
        <w:ind w:left="360"/>
        <w:rPr>
          <w:rFonts w:ascii="Arial" w:eastAsia="Arial" w:hAnsi="Arial" w:cs="Arial"/>
        </w:rPr>
      </w:pPr>
    </w:p>
    <w:p w14:paraId="00000008" w14:textId="77777777" w:rsidR="00BD34CB" w:rsidRDefault="00604EF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MEDIDAS DE PREVENCIÓN</w:t>
      </w:r>
    </w:p>
    <w:p w14:paraId="00000009" w14:textId="77777777" w:rsidR="00BD34CB" w:rsidRDefault="00604EF2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</w:t>
      </w:r>
    </w:p>
    <w:p w14:paraId="0000000A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Medida 1.1. Visibilizar la violencia de género a través de un mensaje de Cero Tolerancia. </w:t>
      </w:r>
    </w:p>
    <w:p w14:paraId="0000000B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00C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Acción 1.1.1 Emitir un mensaje a la ciudadanía de Cero Tolerancia ante la realización de conductas violentas en contra de las mujeres. Este mensaje deberá ser divulgado en medios de comunicación impresos, digitales, radiofónicos, televisivos y otros, y replicado por otras autoridades estatales y municipales, particularmente en los 17 municipios con declaratoria de AVGM.</w:t>
      </w:r>
    </w:p>
    <w:p w14:paraId="0000000D" w14:textId="77777777" w:rsidR="00BD34CB" w:rsidRDefault="00604EF2">
      <w:pPr>
        <w:spacing w:after="0"/>
        <w:ind w:left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 </w:t>
      </w:r>
    </w:p>
    <w:p w14:paraId="0000000E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00F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Titular del Poder Ejecutivo de Guanajuato</w:t>
      </w:r>
    </w:p>
    <w:p w14:paraId="00000010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Titulares del ayuntamiento de los 17 municipios con declaratoria de AVGM</w:t>
      </w:r>
    </w:p>
    <w:p w14:paraId="00000011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012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Instituciones coadyuvantes:</w:t>
      </w:r>
    </w:p>
    <w:p w14:paraId="00000013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Secretaría de Gobierno </w:t>
      </w:r>
    </w:p>
    <w:p w14:paraId="00000014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Instituto para las Mujeres Guanajuatenses</w:t>
      </w:r>
    </w:p>
    <w:p w14:paraId="00000015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Coordinación General de Comunicación Social</w:t>
      </w:r>
    </w:p>
    <w:p w14:paraId="00000016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017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2 meses</w:t>
      </w:r>
    </w:p>
    <w:p w14:paraId="00000018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019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01A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Indicador 1: Porcentaje de reportes de la emisión del mensaje a la ciudadanía de Cero Tolerancia ante la realización de conductas violentas en contra de las mujeres, con relación a los programados.</w:t>
      </w:r>
    </w:p>
    <w:p w14:paraId="0000001B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Indicador 2. Porcentaje de vistas e interacciones (me gusta, compartir y comentarios) en plataformas digitales, con relación al total de usuarios con conexión móvil a internet.</w:t>
      </w:r>
    </w:p>
    <w:p w14:paraId="0000001C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01D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Medio de verificación:</w:t>
      </w:r>
    </w:p>
    <w:p w14:paraId="0000001E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Reportes elaborados al respecto de la emisión y los alcances del mensaje a la ciudadanía de </w:t>
      </w:r>
      <w:proofErr w:type="gramStart"/>
      <w:r>
        <w:rPr>
          <w:rFonts w:ascii="Arial" w:eastAsia="Arial" w:hAnsi="Arial" w:cs="Arial"/>
        </w:rPr>
        <w:t>cero tolerancia</w:t>
      </w:r>
      <w:proofErr w:type="gramEnd"/>
      <w:r>
        <w:rPr>
          <w:rFonts w:ascii="Arial" w:eastAsia="Arial" w:hAnsi="Arial" w:cs="Arial"/>
        </w:rPr>
        <w:t xml:space="preserve"> ante la realización de conductas violentas en contra de las mujeres.</w:t>
      </w:r>
    </w:p>
    <w:p w14:paraId="0000001F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020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021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Meta 1. 12 reportes mensuales</w:t>
      </w:r>
    </w:p>
    <w:p w14:paraId="00000022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Meta 2. 25%</w:t>
      </w:r>
    </w:p>
    <w:p w14:paraId="00000023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024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025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Medida 1.2 Informar sobre los avances de la implementación de acciones relacionadas con el proceso de AVGM durante la última semana de cada mes. </w:t>
      </w:r>
    </w:p>
    <w:p w14:paraId="00000026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27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Acción 1.2.1 Informar de manera mensual a la sociedad del estado de Guanajuato, los avances en la implementación de acciones de la AVGM, vía informe redactado y publicado en el sitio web oficial, así como transmitido en videoconferencia en vivo a través de las redes sociales oficiales, mediante mensajes claros, con lenguaje accesible a toda la población, con lenguaje de señas y subtitulado.</w:t>
      </w:r>
    </w:p>
    <w:p w14:paraId="00000028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29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02A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Coordinación General de Comunicación Social </w:t>
      </w:r>
    </w:p>
    <w:p w14:paraId="0000002B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2C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Instituciones coadyuvantes:</w:t>
      </w:r>
    </w:p>
    <w:p w14:paraId="0000002D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 de Ayuntamiento de los 17 municipios con declaratoria de AVGM</w:t>
      </w:r>
    </w:p>
    <w:p w14:paraId="0000002E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2F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1 mes</w:t>
      </w:r>
    </w:p>
    <w:p w14:paraId="00000030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031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032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Indicador 1. Número de transmisiones de ruedas de prensa mensuales publicadas por las autoridades responsables/Número de meses del periodo del informe presentado a CONAVIM</w:t>
      </w:r>
    </w:p>
    <w:p w14:paraId="00000033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Indicador 2. Número de informes escritos publicados por las autoridades responsables/Número de meses del periodo del informe presentado a CONAVIM</w:t>
      </w:r>
    </w:p>
    <w:p w14:paraId="00000034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035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Medio de verificación:</w:t>
      </w:r>
    </w:p>
    <w:p w14:paraId="00000036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Archivo electrónico con la relación de las ruedas de prensa e informes publicados, junto con los vínculos electrónicos de acceso a las transmisiones y/o documentos publicados.</w:t>
      </w:r>
    </w:p>
    <w:p w14:paraId="00000037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038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039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Meta 1. 12 reportes mensuales</w:t>
      </w:r>
    </w:p>
    <w:p w14:paraId="0000003A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Meta 2. 25%</w:t>
      </w:r>
    </w:p>
    <w:p w14:paraId="0000003B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3C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3D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Medida 1.3 Diseñar e implementar una campaña de difusión, comunicación y divulgación para la promoción de los contenidos de las leyes de Acceso de las Mujeres a una Vida Libre de Violencia y para la Búsqueda de Personas Desaparecidas con enfoque de género en el estado de Guanajuato. </w:t>
      </w:r>
    </w:p>
    <w:p w14:paraId="0000003E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03F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>Acción 1.3.1 Implementar una campaña de difusión de la LGAMVLV y la LAMVLVEG, enfatizando los tipos y ámbitos de la violencia contra las mujeres, derechos de las mujeres y los mecanismos para acceder a ellos, así como las órdenes de protección con prioridad en los 17 municipios con declaratoria de AVGM.</w:t>
      </w:r>
    </w:p>
    <w:p w14:paraId="00000040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41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042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Coordinación General de Comunicación Social</w:t>
      </w:r>
    </w:p>
    <w:p w14:paraId="00000043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44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45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Instituciones coadyuvantes:</w:t>
      </w:r>
    </w:p>
    <w:p w14:paraId="00000046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 de Gobierno</w:t>
      </w:r>
    </w:p>
    <w:p w14:paraId="00000047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Instituto para las Mujeres Guanajuatenses</w:t>
      </w:r>
    </w:p>
    <w:p w14:paraId="00000048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Secretarías de Ayuntamiento de los 17 municipios con declaratoria de AVGM</w:t>
      </w:r>
    </w:p>
    <w:p w14:paraId="00000049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4A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2 meses</w:t>
      </w:r>
    </w:p>
    <w:p w14:paraId="0000004B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4C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04D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Indicador 1: Porcentaje de avance de implementación de la campaña, con relación a lo programado.</w:t>
      </w:r>
    </w:p>
    <w:p w14:paraId="0000004E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Indicador 2. Porcentaje de vistas e interacciones (me gusta, compartir y comentarios) en plataformas digitales, con relación al total de usuarios con conexión móvil a internet.</w:t>
      </w:r>
    </w:p>
    <w:p w14:paraId="0000004F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050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Medio de verificación:</w:t>
      </w:r>
    </w:p>
    <w:p w14:paraId="00000051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Reportes elaborados al respecto de la emisión y los alcances de la campaña.</w:t>
      </w:r>
    </w:p>
    <w:p w14:paraId="00000052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053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054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Meta 1. 12 reportes mensuales</w:t>
      </w:r>
    </w:p>
    <w:p w14:paraId="00000055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Meta 2. 25%</w:t>
      </w:r>
    </w:p>
    <w:p w14:paraId="00000056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057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Acción 1.3.2 Implementar una campaña en radio, televisión y medios digitales sobre el contenido de la Ley para la Búsqueda de Personas Desaparecidas en el Estado de Guanajuato, destacando los protocolos de atención inmediata, los derechos de las víctimas y de toda persona buscadora, con prioridad en los 17 municipios con declaratoria de AVGM.</w:t>
      </w:r>
    </w:p>
    <w:p w14:paraId="00000058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59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05A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Coordinación General de Comunicación Social</w:t>
      </w:r>
    </w:p>
    <w:p w14:paraId="0000005B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5C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Instituciones coadyuvantes:</w:t>
      </w:r>
    </w:p>
    <w:p w14:paraId="0000005D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Comisión Estatal de Búsqueda de Personas</w:t>
      </w:r>
    </w:p>
    <w:p w14:paraId="0000005E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Instituto para las Mujeres Guanajuatenses</w:t>
      </w:r>
    </w:p>
    <w:p w14:paraId="0000005F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Secretarías de Ayuntamiento de los 17 municipios con declaratoria de AVGM</w:t>
      </w:r>
    </w:p>
    <w:p w14:paraId="00000060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061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1 mes</w:t>
      </w:r>
    </w:p>
    <w:p w14:paraId="00000062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63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064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>Indicador 1: Porcentaje de avance de implementación de la campaña, con relación a lo programado.</w:t>
      </w:r>
    </w:p>
    <w:p w14:paraId="00000065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>Indicador 2. Porcentaje de vistas e interacciones (me gusta, compartir y comentarios) en plataformas digitales, con relación al total de usuarios con conexión móvil a internet.</w:t>
      </w:r>
    </w:p>
    <w:p w14:paraId="00000066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067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Medio de verificación:</w:t>
      </w:r>
    </w:p>
    <w:p w14:paraId="00000068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Reportes elaborados al respecto de la emisión y los alcances de la campaña.</w:t>
      </w:r>
    </w:p>
    <w:p w14:paraId="00000069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06A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06B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Meta 1. 12 reportes mensuales</w:t>
      </w:r>
    </w:p>
    <w:p w14:paraId="0000006C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Meta 2. 25%</w:t>
      </w:r>
    </w:p>
    <w:p w14:paraId="0000006D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6E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Acción 1.3.3 Impartir talleres de prevención de la violencia contra las mujeres y desaparición de personas que incluyan perspectiva de género, enfoque de derechos humanos, </w:t>
      </w:r>
      <w:proofErr w:type="spellStart"/>
      <w:r>
        <w:rPr>
          <w:rFonts w:ascii="Arial" w:eastAsia="Arial" w:hAnsi="Arial" w:cs="Arial"/>
          <w:b/>
        </w:rPr>
        <w:t>interseccionalidad</w:t>
      </w:r>
      <w:proofErr w:type="spellEnd"/>
      <w:r>
        <w:rPr>
          <w:rFonts w:ascii="Arial" w:eastAsia="Arial" w:hAnsi="Arial" w:cs="Arial"/>
          <w:b/>
        </w:rPr>
        <w:t xml:space="preserve"> e interculturalidad, dirigidos a estudiantes de nivel secundaria y medio superior de escuelas públicas ubicadas en las zonas de intervención social definidas por la Secretaría de Seguridad y Paz en los 17 municipios con declaratoria de AVGM.</w:t>
      </w:r>
    </w:p>
    <w:p w14:paraId="0000006F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70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071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 de Educación Pública del Estado de Guanajuato</w:t>
      </w:r>
    </w:p>
    <w:p w14:paraId="00000072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73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Instituciones coadyuvantes:</w:t>
      </w:r>
    </w:p>
    <w:p w14:paraId="00000074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 de los Derechos Humanos</w:t>
      </w:r>
    </w:p>
    <w:p w14:paraId="00000075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 de Gobierno</w:t>
      </w:r>
    </w:p>
    <w:p w14:paraId="00000076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Comisión Estatal de Búsqueda de Personas</w:t>
      </w:r>
    </w:p>
    <w:p w14:paraId="00000077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 de Seguridad y Paz</w:t>
      </w:r>
    </w:p>
    <w:p w14:paraId="00000078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Instituto para las Mujeres Guanajuatenses</w:t>
      </w:r>
    </w:p>
    <w:p w14:paraId="00000079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Secretarías de Ayuntamiento de los 17 municipios con declaratoria de AVGM</w:t>
      </w:r>
    </w:p>
    <w:p w14:paraId="0000007A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07B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4 meses</w:t>
      </w:r>
    </w:p>
    <w:p w14:paraId="0000007C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7D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07E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Porcentaje de escuelas públicas de nivel secundaria y medio superior que recibieron los talleres, con relación al total de escuelas de estos niveles identificadas en las zonas de intervención social definidas por la Secretaría de Seguridad y Paz en los 17 municipios con declaratoria de AVGM</w:t>
      </w:r>
    </w:p>
    <w:p w14:paraId="0000007F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080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Medio de verificación:</w:t>
      </w:r>
    </w:p>
    <w:p w14:paraId="00000081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Informe de evaluación de apropiación del tema de los talleres que contenga los resultados desagregados por municipio, nivel escolar, sexo y edad.</w:t>
      </w:r>
    </w:p>
    <w:p w14:paraId="00000082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083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084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70%</w:t>
      </w:r>
    </w:p>
    <w:p w14:paraId="00000085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86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87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 xml:space="preserve">Medida 1.4. Fomentar la autonomía económica de mujeres y jóvenes en los 17 municipios con declaratoria de AVGM. </w:t>
      </w:r>
    </w:p>
    <w:p w14:paraId="00000088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089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Acción 1.4.1 Capacitar a mujeres mayores de 18 años para desarrollar competencias laborales en los 17 municipios con declaratoria de AVGM.</w:t>
      </w:r>
    </w:p>
    <w:p w14:paraId="0000008A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8B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08C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Instituto Estatal de Capacitación</w:t>
      </w:r>
    </w:p>
    <w:p w14:paraId="0000008D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8E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Instituciones coadyuvantes:</w:t>
      </w:r>
    </w:p>
    <w:p w14:paraId="0000008F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 de Economía</w:t>
      </w:r>
    </w:p>
    <w:p w14:paraId="00000090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</w:rPr>
        <w:t>Secretarías de Ayuntamiento de los 17 municipios con declaratoria de AVGM</w:t>
      </w:r>
    </w:p>
    <w:p w14:paraId="00000091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092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4 meses</w:t>
      </w:r>
    </w:p>
    <w:p w14:paraId="00000093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94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095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Porcentaje de mujeres mayores de 18 años capacitadas para desarrollar competencias laborales con relación al total de mujeres que lo solicitan en los 17 municipios con declaratoria de AVGM.</w:t>
      </w:r>
    </w:p>
    <w:p w14:paraId="00000096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097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Medio de verificación:</w:t>
      </w:r>
    </w:p>
    <w:p w14:paraId="00000098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Informe detallado de las capacitaciones que indique fecha, lugar, número de horas impartidas, materias, información de las participantes (escolaridad, edad, municipio de procedencia, etc.)</w:t>
      </w:r>
    </w:p>
    <w:p w14:paraId="00000099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09A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09B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100%</w:t>
      </w:r>
    </w:p>
    <w:p w14:paraId="0000009C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9D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Acción 1.4.2 Apoyar a mujeres mayores de 18 años en la creación o fortalecimiento de negocios dando preferencia a los 17 municipios con declaratoria de AVGM.</w:t>
      </w:r>
    </w:p>
    <w:p w14:paraId="0000009E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9F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0A0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 de Economía</w:t>
      </w:r>
    </w:p>
    <w:p w14:paraId="000000A1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A2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Instituciones coadyuvantes:</w:t>
      </w:r>
    </w:p>
    <w:p w14:paraId="000000A3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Secretarías de Ayuntamiento de los 17 municipios con declaratoria de AVGM</w:t>
      </w:r>
    </w:p>
    <w:p w14:paraId="000000A4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0A5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2 meses</w:t>
      </w:r>
    </w:p>
    <w:p w14:paraId="000000A6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A7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0A8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Porcentaje de mujeres beneficiadas con la creación o fortalecimiento de un negocio, con relación al número de solicitudes de este apoyo en los 17 municipios con declaratoria de AVGM</w:t>
      </w:r>
    </w:p>
    <w:p w14:paraId="000000A9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0AA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Medio de verificación:</w:t>
      </w:r>
    </w:p>
    <w:p w14:paraId="000000AB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Padrón de beneficiarias desagregado por edad de la beneficiaria, tipo del proyecto y municipio al que pertenece.</w:t>
      </w:r>
    </w:p>
    <w:p w14:paraId="000000AC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0AD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0AE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50%</w:t>
      </w:r>
    </w:p>
    <w:p w14:paraId="000000AF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B0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B1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Medida 1.5 Diseñar e implementar una estrategia de prevención, atención y rehabilitación a mujeres y adolescentes con relación al consumo de alcohol y estupefacientes. </w:t>
      </w:r>
    </w:p>
    <w:p w14:paraId="000000B2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0B3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Acción </w:t>
      </w:r>
      <w:proofErr w:type="gramStart"/>
      <w:r>
        <w:rPr>
          <w:rFonts w:ascii="Arial" w:eastAsia="Arial" w:hAnsi="Arial" w:cs="Arial"/>
          <w:b/>
        </w:rPr>
        <w:t>1.5.1  Expandir</w:t>
      </w:r>
      <w:proofErr w:type="gramEnd"/>
      <w:r>
        <w:rPr>
          <w:rFonts w:ascii="Arial" w:eastAsia="Arial" w:hAnsi="Arial" w:cs="Arial"/>
          <w:b/>
        </w:rPr>
        <w:t xml:space="preserve"> la estrategia para la prevención de adicciones en jóvenes y mujeres a los 17 municipios con declaratoria de AVGM</w:t>
      </w:r>
    </w:p>
    <w:p w14:paraId="000000B4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0B5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Instituto de Salud Pública del Estado de Guanajuato </w:t>
      </w:r>
    </w:p>
    <w:p w14:paraId="000000B6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B7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Instituciones coadyuvantes:</w:t>
      </w:r>
    </w:p>
    <w:p w14:paraId="000000B8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Secretarías de Ayuntamiento de los 17 municipios con declaratoria de AVGM</w:t>
      </w:r>
    </w:p>
    <w:p w14:paraId="000000B9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0BA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2 meses</w:t>
      </w:r>
    </w:p>
    <w:p w14:paraId="000000BB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BC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0BD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Porcentaje de avance de la implementación de la estrategia en los 17 municipios con declaratoria de AVGM, con relación a lo programado.</w:t>
      </w:r>
    </w:p>
    <w:p w14:paraId="000000BE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0BF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Medio de verificación:</w:t>
      </w:r>
    </w:p>
    <w:p w14:paraId="000000C0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Informe de ejecución del plan de acción elaborado por municipio, donde se identifiquen las acciones, número de personas participantes desagregadas por sexo, rangos de edad, escolaridad y municipio.  </w:t>
      </w:r>
    </w:p>
    <w:p w14:paraId="000000C1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0C2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0C3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>80%</w:t>
      </w:r>
    </w:p>
    <w:p w14:paraId="000000C4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C5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Acción 1.5.2  Impulsar y fortalecer la estrategia estatal, con base en el protocolo de rehabilitación y atención a niñas, adolescentes y mujeres a partir de tratamientos integrales con perspectiva de género, enfoque intersectorial e intercultural en los Centros Comunitarios de Salud Mental y Adicciones (CECOSAMA), en el Centro de Atención Integral en Adicciones (CAIA), en Unidades de Salud de Primer Nivel, Hospitales Generales, Hospitales Especializados o en cualquier unidad de salud de los 17 municipios con  declaratoria de AVGM, por medio de la Red de Salud Mental en el Estado de Guanajuato.  </w:t>
      </w:r>
    </w:p>
    <w:p w14:paraId="000000C6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C7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0C8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Instituto de Salud Pública del Estado de Guanajuato </w:t>
      </w:r>
    </w:p>
    <w:p w14:paraId="000000C9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CA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Instituciones coadyuvantes:</w:t>
      </w:r>
    </w:p>
    <w:p w14:paraId="000000CB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Instituto para las Mujeres Guanajuatenses</w:t>
      </w:r>
    </w:p>
    <w:p w14:paraId="000000CC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Procuraduría de Protección de Niñas, Niños y Adolescentes del Estado de Guanajuato </w:t>
      </w:r>
    </w:p>
    <w:p w14:paraId="000000CD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Secretarías de Ayuntamiento de los 17 municipios con declaratoria AVGM</w:t>
      </w:r>
    </w:p>
    <w:p w14:paraId="000000CE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0CF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2 meses</w:t>
      </w:r>
    </w:p>
    <w:p w14:paraId="000000D0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D1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0D2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Porcentaje de adolescentes y mujeres que recibieron atención especializada, con relación a quienes lo solicitaron.</w:t>
      </w:r>
    </w:p>
    <w:p w14:paraId="000000D3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0D4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Medio de verificación:</w:t>
      </w:r>
    </w:p>
    <w:p w14:paraId="000000D5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Base de datos en versión pública de mujeres y adolescentes que recibieron atención donde se identifiquen rangos de edad, municipio, tipo de consumo, tratamiento y duración. </w:t>
      </w:r>
    </w:p>
    <w:p w14:paraId="000000D6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0D7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0D8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100%</w:t>
      </w:r>
    </w:p>
    <w:p w14:paraId="000000D9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DA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Medida 1.6 Contribuir a la garantía de la protección de las mujeres buscadoras de personas desaparecidas, mediante una estrategia integral con perspectiva de género, </w:t>
      </w:r>
      <w:proofErr w:type="spellStart"/>
      <w:r>
        <w:rPr>
          <w:rFonts w:ascii="Arial" w:eastAsia="Arial" w:hAnsi="Arial" w:cs="Arial"/>
          <w:b/>
        </w:rPr>
        <w:t>interseccionalidad</w:t>
      </w:r>
      <w:proofErr w:type="spellEnd"/>
      <w:r>
        <w:rPr>
          <w:rFonts w:ascii="Arial" w:eastAsia="Arial" w:hAnsi="Arial" w:cs="Arial"/>
          <w:b/>
        </w:rPr>
        <w:t xml:space="preserve"> y enfoque en derechos humanos de las mujeres. </w:t>
      </w:r>
    </w:p>
    <w:p w14:paraId="000000DB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0DC" w14:textId="4C7FEEE0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Acción 1.6.1 Realizar un análisis complementario al diagnóstico realizado en materia de riesgos que enfrentan las mujeres buscadoras que contemple lo siguiente: a) anális</w:t>
      </w:r>
      <w:r w:rsidR="00067EBC">
        <w:rPr>
          <w:rFonts w:ascii="Arial" w:eastAsia="Arial" w:hAnsi="Arial" w:cs="Arial"/>
          <w:b/>
        </w:rPr>
        <w:t xml:space="preserve">is de necesidades de seguridad </w:t>
      </w:r>
      <w:r>
        <w:rPr>
          <w:rFonts w:ascii="Arial" w:eastAsia="Arial" w:hAnsi="Arial" w:cs="Arial"/>
          <w:b/>
        </w:rPr>
        <w:t>durante el desarrollo de las actividades de búsqueda que se desarrollan en los 17 municipios con declaratoria de AVGM; b) un Atlas de Riesgos en el que se considere los contextos más amplios de residencia y búsqueda.</w:t>
      </w:r>
    </w:p>
    <w:p w14:paraId="000000DD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DE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0DF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 de Gobierno</w:t>
      </w:r>
    </w:p>
    <w:p w14:paraId="000000E0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Secretaría de Derechos Humanos </w:t>
      </w:r>
    </w:p>
    <w:p w14:paraId="000000E1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Comisión Estatal de Búsqueda de Personas</w:t>
      </w:r>
    </w:p>
    <w:p w14:paraId="000000E2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E3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Instituciones coadyuvantes:</w:t>
      </w:r>
    </w:p>
    <w:p w14:paraId="000000E4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Fiscalía General del Estado de Guanajuato</w:t>
      </w:r>
    </w:p>
    <w:p w14:paraId="000000E5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Secretarías de Ayuntamiento de los 17 municipios con declaratoria de AVGM</w:t>
      </w:r>
    </w:p>
    <w:p w14:paraId="000000E6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Instituto para las Mujeres Guanajuatenses</w:t>
      </w:r>
    </w:p>
    <w:p w14:paraId="000000E7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0E8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3 meses</w:t>
      </w:r>
    </w:p>
    <w:p w14:paraId="000000E9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EA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0EB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Porcentaje de avance en el análisis complementario del diagnóstico preliminar de riesgos para las mujeres buscadoras de personas desaparecidas y un Atlas de Riesgos con relación a lo programado.</w:t>
      </w:r>
    </w:p>
    <w:p w14:paraId="000000EC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0ED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Medio de verificación:</w:t>
      </w:r>
    </w:p>
    <w:p w14:paraId="000000EE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Diagnóstico de riesgos para las mujeres buscadoras de personas desaparecidas y un Atlas de Riesgos, complementado. </w:t>
      </w:r>
    </w:p>
    <w:p w14:paraId="000000EF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0F0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0F1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>100%</w:t>
      </w:r>
    </w:p>
    <w:p w14:paraId="000000F2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F3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Acción 1.6.2 Establecer una estrategia emergente de emisión, seguimiento y actualización de órdenes de protección para mujeres buscadoras de personas desaparecidas basado en el Diagnóstico Integral</w:t>
      </w:r>
    </w:p>
    <w:p w14:paraId="000000F4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F5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0F6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 Técnica del Consejo Estatal para la Protección de Personas Periodistas y Defensoras de Derechos Humanos</w:t>
      </w:r>
    </w:p>
    <w:p w14:paraId="000000F7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F8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Instituciones coadyuvantes:</w:t>
      </w:r>
    </w:p>
    <w:p w14:paraId="000000F9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Comisión Estatal de Búsqueda</w:t>
      </w:r>
    </w:p>
    <w:p w14:paraId="000000FA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Instituto para las Mujeres Guanajuatenses</w:t>
      </w:r>
    </w:p>
    <w:p w14:paraId="000000FB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0FC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3 meses</w:t>
      </w:r>
    </w:p>
    <w:p w14:paraId="000000FD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0FE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0FF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Porcentaje de órdenes de protección emitidas y/o actualizadas con relación a las solicitadas durante el último año.</w:t>
      </w:r>
    </w:p>
    <w:p w14:paraId="00000100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101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Medio de verificación:</w:t>
      </w:r>
    </w:p>
    <w:p w14:paraId="00000102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Registro de órdenes de protección emitidas y/o actualizadas para mujeres buscadoras.</w:t>
      </w:r>
    </w:p>
    <w:p w14:paraId="00000103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104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105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100%</w:t>
      </w:r>
    </w:p>
    <w:p w14:paraId="00000106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07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08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Medida 1.7. Realizar una estrategia de prevención de la violencia contra mujeres a partir del fortalecimiento de las unidades especializadas de policía. </w:t>
      </w:r>
    </w:p>
    <w:p w14:paraId="00000109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10A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Acción 1.7.1 Fortalecer las unidades de policía especializada en los 17 municipios con declaratoria de AVGM, para garantizar la capacitación, suficiencia y resultados en la ejecución de operaciones en torno a la prevención de la violencia </w:t>
      </w:r>
      <w:proofErr w:type="spellStart"/>
      <w:r>
        <w:rPr>
          <w:rFonts w:ascii="Arial" w:eastAsia="Arial" w:hAnsi="Arial" w:cs="Arial"/>
          <w:b/>
        </w:rPr>
        <w:t>feminicida</w:t>
      </w:r>
      <w:proofErr w:type="spellEnd"/>
      <w:r>
        <w:rPr>
          <w:rFonts w:ascii="Arial" w:eastAsia="Arial" w:hAnsi="Arial" w:cs="Arial"/>
          <w:b/>
        </w:rPr>
        <w:t xml:space="preserve"> contra mujeres, adolescentes y niñas. </w:t>
      </w:r>
    </w:p>
    <w:p w14:paraId="0000010B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0C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10D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Ayuntamientos de los 17 municipios con declaratoria de AVGM</w:t>
      </w:r>
    </w:p>
    <w:p w14:paraId="0000010E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0F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3 meses</w:t>
      </w:r>
    </w:p>
    <w:p w14:paraId="00000110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11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112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Indicador 1. Porcentaje de elementos que integran las unidades especializadas que obtienen calificación igual o superior 8.5 en el nivel de aprovechamiento.</w:t>
      </w:r>
    </w:p>
    <w:p w14:paraId="00000113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Indicador 2. Tasa de la fuerza policial que integra las Unidades de Especializadas de Prevención y Atención a Violencia de Género por cada 100 mil mujeres.</w:t>
      </w:r>
    </w:p>
    <w:p w14:paraId="00000114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Indicador 3. Porcentaje de mujeres atendidas con relación a aquellas identificadas con prioridad alta de acuerdo con los códigos: 30502,30503, 30505, 30602 y 30903 del Catálogo Nacional de Incidentes de Emergencia del 911 </w:t>
      </w:r>
    </w:p>
    <w:p w14:paraId="00000115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116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Medio de verificación:</w:t>
      </w:r>
    </w:p>
    <w:p w14:paraId="00000117" w14:textId="4EF2F579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 Capacitación: Programa de capacitación, listas de asistencia, resultados de evaluación pre y post y evidencia fotográfica de la entrega de reconocimient</w:t>
      </w:r>
      <w:r w:rsidR="007947B1">
        <w:rPr>
          <w:rFonts w:ascii="Arial" w:eastAsia="Arial" w:hAnsi="Arial" w:cs="Arial"/>
        </w:rPr>
        <w:t>os, la información deberá</w:t>
      </w:r>
      <w:r w:rsidR="00067EBC">
        <w:rPr>
          <w:rFonts w:ascii="Arial" w:eastAsia="Arial" w:hAnsi="Arial" w:cs="Arial"/>
        </w:rPr>
        <w:t xml:space="preserve"> estar </w:t>
      </w:r>
      <w:r>
        <w:rPr>
          <w:rFonts w:ascii="Arial" w:eastAsia="Arial" w:hAnsi="Arial" w:cs="Arial"/>
        </w:rPr>
        <w:t>desagregada por sexo, municipios y rangos de edad.</w:t>
      </w:r>
    </w:p>
    <w:p w14:paraId="00000118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19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2. Reporte anual de fuerza policial de las unidades especializadas en los 17 municipios al inicio y al final del periodo de esta recomendación. </w:t>
      </w:r>
    </w:p>
    <w:p w14:paraId="0000011A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3. Reporte anual del comportamiento mensual de llamadas atendidas de acuerdo a los códigos 30502, 30503, 30505, 30602 y 30903 del Catálogo Nacional de Incidentes de Emergencia del 911</w:t>
      </w:r>
    </w:p>
    <w:p w14:paraId="0000011B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11C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11D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Indicador 1.  30%</w:t>
      </w:r>
    </w:p>
    <w:p w14:paraId="0000011E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Indicador 2. Incrementar la tasa en un 10</w:t>
      </w:r>
      <w:proofErr w:type="gramStart"/>
      <w:r>
        <w:rPr>
          <w:rFonts w:ascii="Arial" w:eastAsia="Arial" w:hAnsi="Arial" w:cs="Arial"/>
        </w:rPr>
        <w:t>%  en</w:t>
      </w:r>
      <w:proofErr w:type="gramEnd"/>
      <w:r>
        <w:rPr>
          <w:rFonts w:ascii="Arial" w:eastAsia="Arial" w:hAnsi="Arial" w:cs="Arial"/>
        </w:rPr>
        <w:t xml:space="preserve"> los municipios que se encuentran por debajo de la media estatal. </w:t>
      </w:r>
    </w:p>
    <w:p w14:paraId="0000011F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Indicador 3. 100%</w:t>
      </w:r>
    </w:p>
    <w:p w14:paraId="00000120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21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22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Medida 1.8. Fortalecer las capacidades institucionales, humanas y materiales de la Comisión Estatal de Búsqueda de Personas (CEBP) y la Comisión Estatal de Atención Integral a Víctimas (CEAIV), así como del Centro de Justicia para las Mujeres, de la Fiscalía Especializada en Investigación de Delitos de Desaparición Forzada y Desaparición cometida por Particulares y de las 17 células municipales de búsqueda de municipios con alerta. </w:t>
      </w:r>
    </w:p>
    <w:p w14:paraId="00000123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124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Acción 1.8. 1 Implementar por parte de cada instancia responsable, su programa de capacitación especializada para las personas del servicio público responsables de la atención, emisión de órdenes de protección, investigación, procuración y acceso a la justicia en casos de víctimas directas e indirectas de feminicidio y desaparición de personas sobre la aplicación de los protocolos en la materia con Perspectiva de género, </w:t>
      </w:r>
      <w:proofErr w:type="spellStart"/>
      <w:r>
        <w:rPr>
          <w:rFonts w:ascii="Arial" w:eastAsia="Arial" w:hAnsi="Arial" w:cs="Arial"/>
          <w:b/>
        </w:rPr>
        <w:t>Interseccionalidad</w:t>
      </w:r>
      <w:proofErr w:type="spellEnd"/>
      <w:r>
        <w:rPr>
          <w:rFonts w:ascii="Arial" w:eastAsia="Arial" w:hAnsi="Arial" w:cs="Arial"/>
          <w:b/>
        </w:rPr>
        <w:t xml:space="preserve"> y enfoque de derechos humanos de las mujeres.</w:t>
      </w:r>
    </w:p>
    <w:p w14:paraId="00000125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26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127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Fiscalía General del Estado de Guanajuato</w:t>
      </w:r>
    </w:p>
    <w:p w14:paraId="00000128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Secretarías de Ayuntamiento de los 17 municipios con declaratoria de AVGM</w:t>
      </w:r>
    </w:p>
    <w:p w14:paraId="00000129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 de Gobierno</w:t>
      </w:r>
    </w:p>
    <w:p w14:paraId="0000012A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Comisión Estatal de Búsqueda de Personas</w:t>
      </w:r>
    </w:p>
    <w:p w14:paraId="0000012B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Comisión Estatal de Atención Integral a Víctimas</w:t>
      </w:r>
    </w:p>
    <w:p w14:paraId="0000012C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Instituto para las Mujeres Guanajuatenses</w:t>
      </w:r>
    </w:p>
    <w:p w14:paraId="0000012D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 de Seguridad y Paz</w:t>
      </w:r>
    </w:p>
    <w:p w14:paraId="0000012E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Instituto de Salud Pública del Estado de Guanajuato</w:t>
      </w:r>
    </w:p>
    <w:p w14:paraId="0000012F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Poder Judicial del Estado</w:t>
      </w:r>
    </w:p>
    <w:p w14:paraId="00000130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*Cada dependencia es responsable de la capacitación de su personal</w:t>
      </w:r>
    </w:p>
    <w:p w14:paraId="00000131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32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33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6 meses</w:t>
      </w:r>
    </w:p>
    <w:p w14:paraId="00000134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35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136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Indicador 1. Porcentaje de cumplimiento a las acciones de capacitación y certificación en materia de atención, investigación y acceso a la justicia en caso de víctimas directas e indirectas de feminicidio y desaparición de personas con perspectiva de género, enfoque de derechos humanos de las mujeres y la aplicación de los protocolos de la materia.</w:t>
      </w:r>
    </w:p>
    <w:p w14:paraId="00000137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38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Indicador 2. Porcentaje de personal del servicio público que acrediten resultados satisfactorios de las capacitaciones especializadas, respecto al total de personal capacitado</w:t>
      </w:r>
    </w:p>
    <w:p w14:paraId="00000139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3A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Medio de verificación:</w:t>
      </w:r>
    </w:p>
    <w:p w14:paraId="0000013B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Informe sobre implementación por institución responsable del Programa de capacitación especializada para la atención a mujeres víctimas de violencia y búsqueda de mujeres, niñas y adolescentes.</w:t>
      </w:r>
    </w:p>
    <w:p w14:paraId="0000013C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13D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13E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Indicador 1. 100% de la meta establecida en el programa para la etapa correspondiente en capacitación y certificación. </w:t>
      </w:r>
    </w:p>
    <w:p w14:paraId="0000013F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Indicador 2. 100%</w:t>
      </w:r>
    </w:p>
    <w:p w14:paraId="00000140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41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Acción 1.8.2 Dar continuidad por parte de cada instancia responsable a la implementación del plan de expansión en lo relativo a las actividades a mediano y largo plazo.</w:t>
      </w:r>
    </w:p>
    <w:p w14:paraId="00000142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43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144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Fiscalía General del Estado de Guanajuato</w:t>
      </w:r>
    </w:p>
    <w:p w14:paraId="00000145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Secretarías de Ayuntamiento de los 17 municipios con declaratoria de AVGM</w:t>
      </w:r>
    </w:p>
    <w:p w14:paraId="00000146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Comisión Estatal de Búsqueda de Personas</w:t>
      </w:r>
    </w:p>
    <w:p w14:paraId="00000147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Comisión Estatal de Atención Integral a Víctimas</w:t>
      </w:r>
    </w:p>
    <w:p w14:paraId="00000148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 de Seguridad y Paz</w:t>
      </w:r>
    </w:p>
    <w:p w14:paraId="00000149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Poder Judicial del estado</w:t>
      </w:r>
    </w:p>
    <w:p w14:paraId="0000014A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*Cada Instancia es responsable del fortalecimiento en el ámbito de su competencia</w:t>
      </w:r>
    </w:p>
    <w:p w14:paraId="0000014B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4C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6 meses</w:t>
      </w:r>
    </w:p>
    <w:p w14:paraId="0000014D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4E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14F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Porcentaje de avance en la implementación del plan de expansión</w:t>
      </w:r>
    </w:p>
    <w:p w14:paraId="00000150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51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Medio de verificación:</w:t>
      </w:r>
    </w:p>
    <w:p w14:paraId="00000152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Informe sobre las acciones de fortalecimiento de las capacidades institucionales acorde al plan de expansión</w:t>
      </w:r>
    </w:p>
    <w:p w14:paraId="00000153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154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155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100%</w:t>
      </w:r>
    </w:p>
    <w:p w14:paraId="00000156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57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58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Medida 1.9. Registrar en el BANAVIM la información sobre los casos de violencia contra mujeres, adolescentes y niñas en el estado de Guanajuato. </w:t>
      </w:r>
    </w:p>
    <w:p w14:paraId="00000159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15A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Acción 1.9.1 Homologar la información 2022-2024 de los Bancos Nacional y Estatal mediante la inclusión de los datos del Banco Estatal en el BANAVIM.</w:t>
      </w:r>
    </w:p>
    <w:p w14:paraId="0000015B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15C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15D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Institución responsable de la administración del Banco Estatal de Datos de Guanajuato. </w:t>
      </w:r>
    </w:p>
    <w:p w14:paraId="0000015E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5F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3 meses</w:t>
      </w:r>
    </w:p>
    <w:p w14:paraId="00000160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61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162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(Número de casos de violencia contra las mujeres en el Banco Estatal 2022-2024 / Número de casos registrados en el BANAVIM 2022-</w:t>
      </w:r>
      <w:proofErr w:type="gramStart"/>
      <w:r>
        <w:rPr>
          <w:rFonts w:ascii="Arial" w:eastAsia="Arial" w:hAnsi="Arial" w:cs="Arial"/>
        </w:rPr>
        <w:t>2024)*</w:t>
      </w:r>
      <w:proofErr w:type="gramEnd"/>
      <w:r>
        <w:rPr>
          <w:rFonts w:ascii="Arial" w:eastAsia="Arial" w:hAnsi="Arial" w:cs="Arial"/>
        </w:rPr>
        <w:t xml:space="preserve">100 </w:t>
      </w:r>
    </w:p>
    <w:p w14:paraId="00000163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Porcentaje de casos registrados en el Banco estatal del 2022 a 2024 con relación al número de casos registrados en el BANAVIM </w:t>
      </w:r>
    </w:p>
    <w:p w14:paraId="00000164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65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Medio de verificación:</w:t>
      </w:r>
    </w:p>
    <w:p w14:paraId="00000166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Reporte del registro de casos 2022-2024 en el BANAVIM con relación al Banco Estatal.</w:t>
      </w:r>
    </w:p>
    <w:p w14:paraId="00000167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168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169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100%</w:t>
      </w:r>
    </w:p>
    <w:p w14:paraId="0000016A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6B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Acción 1.9.2 Mantener el registro en el BANAVIM de la información sobre los casos de violencia contra mujeres, adolescentes y niñas en el estado de Guanajuato a partir de enero de 2025.</w:t>
      </w:r>
    </w:p>
    <w:p w14:paraId="0000016C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6D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16E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Institución responsable de la administración del Banco Estatal de Datos de Guanajuato. </w:t>
      </w:r>
    </w:p>
    <w:p w14:paraId="0000016F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70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1 mes</w:t>
      </w:r>
    </w:p>
    <w:p w14:paraId="00000171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72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173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(Número de casos de violencia contra las mujeres registrados en el Banco Estatal / Número de casos reportados en el </w:t>
      </w:r>
      <w:proofErr w:type="gramStart"/>
      <w:r>
        <w:rPr>
          <w:rFonts w:ascii="Arial" w:eastAsia="Arial" w:hAnsi="Arial" w:cs="Arial"/>
        </w:rPr>
        <w:t>BANAVIM)*</w:t>
      </w:r>
      <w:proofErr w:type="gramEnd"/>
      <w:r>
        <w:rPr>
          <w:rFonts w:ascii="Arial" w:eastAsia="Arial" w:hAnsi="Arial" w:cs="Arial"/>
        </w:rPr>
        <w:t>100</w:t>
      </w:r>
    </w:p>
    <w:p w14:paraId="00000174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Porcentaje de casos de violencia contra las mujeres registrados en el Banco estatal con relación al número de casos reportados en el BANAVIM </w:t>
      </w:r>
    </w:p>
    <w:p w14:paraId="00000175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76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Medio de verificación:</w:t>
      </w:r>
    </w:p>
    <w:p w14:paraId="00000177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Reportes mensuales del registro de casos en el BANAVIM con relación al Banco Estatal.</w:t>
      </w:r>
    </w:p>
    <w:p w14:paraId="00000178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179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17A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100%</w:t>
      </w:r>
    </w:p>
    <w:p w14:paraId="0000017B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7C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 xml:space="preserve">Medida 1.10. Contribuir a la garantía del acceso público a la información sobre la desaparición de mujeres, adolescentes y niñas y su relación con contextos de violencia contra las mujeres para contribuir a la prevención y facilitación de procesos de búsqueda. </w:t>
      </w:r>
    </w:p>
    <w:p w14:paraId="0000017D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17E" w14:textId="363225B2" w:rsidR="00BD34CB" w:rsidRDefault="007947B1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Acción 1.10.</w:t>
      </w:r>
      <w:r w:rsidR="00604EF2">
        <w:rPr>
          <w:rFonts w:ascii="Arial" w:eastAsia="Arial" w:hAnsi="Arial" w:cs="Arial"/>
          <w:b/>
        </w:rPr>
        <w:t>1 Publicitar trimestralmente información estadística actualizada de personas desaparecidas con base en la versión pública del Registro Nacional de Personas Desaparecidas y No localizadas que contenga las variables de: edad, sexo, origen étnico, nacionalidad, estatus (desaparecida, no localizada, localizada viva, localizada sin vida).</w:t>
      </w:r>
    </w:p>
    <w:p w14:paraId="0000017F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180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 de Gobierno por conducto de la Comisión Estatal de Búsqueda de Personas</w:t>
      </w:r>
    </w:p>
    <w:p w14:paraId="00000181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82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3 meses</w:t>
      </w:r>
    </w:p>
    <w:p w14:paraId="00000183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84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185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Número de reportes trimestrales sobre información estadística extraída de la versión pública del Registro Nacional de Personas Desaparecidas y No localizadas publicada en la página oficial de la Comisión Estatal de Búsqueda/Total de reportes a emitir en un año.</w:t>
      </w:r>
    </w:p>
    <w:p w14:paraId="00000186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87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Medio de verificación:</w:t>
      </w:r>
    </w:p>
    <w:p w14:paraId="00000188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Reportes trimestrales (sobre la información estadística extraída de la versión pública del Registro Nacional de Personas Desaparecidas y No localizadas publicitada en la página oficial de la Comisión estatal de Búsqueda).</w:t>
      </w:r>
    </w:p>
    <w:p w14:paraId="00000189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18A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18B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100%</w:t>
      </w:r>
    </w:p>
    <w:p w14:paraId="0000018C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8D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Acción 1.10.2 Publicitar información sobre casos de activación del Protocolo ALBA por denuncia de desaparición de Mujeres. </w:t>
      </w:r>
    </w:p>
    <w:p w14:paraId="0000018E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8F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190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 Técnica del Consejo Estatal de Colaboración del Protocolo ALBA Guanajuato.</w:t>
      </w:r>
    </w:p>
    <w:p w14:paraId="00000191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92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3 meses</w:t>
      </w:r>
    </w:p>
    <w:p w14:paraId="00000193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94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195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Número de Reportes mensuales de publicación de información en el portal web del Protocolo ALBA sobre casos de activación por denuncia de desaparición de Mujeres /Total de reportes a emitir en un año</w:t>
      </w:r>
    </w:p>
    <w:p w14:paraId="00000196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97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Medio de verificación:</w:t>
      </w:r>
    </w:p>
    <w:p w14:paraId="00000198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Reportes trimestrales de la Información sobre casos de desaparición de Mujeres publicada en portal Web del Protocolo ALBA.</w:t>
      </w:r>
    </w:p>
    <w:p w14:paraId="00000199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19A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19B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100%</w:t>
      </w:r>
    </w:p>
    <w:p w14:paraId="0000019C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9D" w14:textId="01D0FB68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Acción 1.10.3 Actualizar el Registro Estatal de Fosas Comunes y Clandestinas con información </w:t>
      </w:r>
      <w:r w:rsidR="007947B1">
        <w:rPr>
          <w:rFonts w:ascii="Arial" w:eastAsia="Arial" w:hAnsi="Arial" w:cs="Arial"/>
          <w:b/>
        </w:rPr>
        <w:t>desagregada y</w:t>
      </w:r>
      <w:r>
        <w:rPr>
          <w:rFonts w:ascii="Arial" w:eastAsia="Arial" w:hAnsi="Arial" w:cs="Arial"/>
          <w:b/>
        </w:rPr>
        <w:t xml:space="preserve"> el mayor número de datos en contextos de hallazgos que faciliten su identificación a los familiares</w:t>
      </w:r>
    </w:p>
    <w:p w14:paraId="0000019E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9F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1A0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Secretaría de Gobierno </w:t>
      </w:r>
    </w:p>
    <w:p w14:paraId="000001A1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Comisión Estatal de Búsqueda de Personas de Guanajuato</w:t>
      </w:r>
    </w:p>
    <w:p w14:paraId="000001A2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A3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Institución coadyuvante: </w:t>
      </w:r>
    </w:p>
    <w:p w14:paraId="000001A4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Fiscalía General del Estado de Guanajuato</w:t>
      </w:r>
    </w:p>
    <w:p w14:paraId="000001A5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A6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A7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 </w:t>
      </w:r>
    </w:p>
    <w:p w14:paraId="000001A8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A9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1AA" w14:textId="1F8F3092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Indicador 1. Porcentaje de Registros en Fosas Comunes o Clandestinas que</w:t>
      </w:r>
      <w:r w:rsidR="007947B1">
        <w:rPr>
          <w:rFonts w:ascii="Arial" w:eastAsia="Arial" w:hAnsi="Arial" w:cs="Arial"/>
        </w:rPr>
        <w:t xml:space="preserve"> cuentan con datos desagregados</w:t>
      </w:r>
      <w:r>
        <w:rPr>
          <w:rFonts w:ascii="Arial" w:eastAsia="Arial" w:hAnsi="Arial" w:cs="Arial"/>
        </w:rPr>
        <w:t xml:space="preserve">. </w:t>
      </w:r>
    </w:p>
    <w:p w14:paraId="000001AB" w14:textId="69EC0670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Indicador 2. Po</w:t>
      </w:r>
      <w:r w:rsidR="007947B1">
        <w:rPr>
          <w:rFonts w:ascii="Arial" w:eastAsia="Arial" w:hAnsi="Arial" w:cs="Arial"/>
        </w:rPr>
        <w:t xml:space="preserve">rcentaje de registros de fosas </w:t>
      </w:r>
      <w:r>
        <w:rPr>
          <w:rFonts w:ascii="Arial" w:eastAsia="Arial" w:hAnsi="Arial" w:cs="Arial"/>
        </w:rPr>
        <w:t>clandestinas que cuentan con datos sobre contexto de hallazgo.</w:t>
      </w:r>
    </w:p>
    <w:p w14:paraId="000001AC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AD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Medio de verificación:</w:t>
      </w:r>
    </w:p>
    <w:p w14:paraId="000001AE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Registro Estatal de Fosas Comunes y Clandestinas actualizado, con el aval del Consejo Ciudadano de Búsqueda de Guanajuato</w:t>
      </w:r>
    </w:p>
    <w:p w14:paraId="000001AF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Registro Estatal de Fosas Comunes y Clandestinas actualizado, con el aval del Sistema Estatal de Búsqueda</w:t>
      </w:r>
    </w:p>
    <w:p w14:paraId="000001B0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B1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1B2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1B3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Indicador 1: 100%</w:t>
      </w:r>
    </w:p>
    <w:p w14:paraId="000001B4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Indicador 2: 100%</w:t>
      </w:r>
    </w:p>
    <w:p w14:paraId="000001B5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B6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B7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Medida 1.11. Implementar una estrategia con perspectiva de género y enfoque de derechos humanos de las mujeres que atienda de manera integral la desaparición de mujeres, adolescentes y niñas en la entidad.</w:t>
      </w:r>
    </w:p>
    <w:p w14:paraId="000001B8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1B9" w14:textId="7781FAB0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Acción 1.11.1 Incorporación e implementación en el Programa Estatal de Prevención y Atención a la Desaparición de niñas, a</w:t>
      </w:r>
      <w:r w:rsidR="000F18C9">
        <w:rPr>
          <w:rFonts w:ascii="Arial" w:eastAsia="Arial" w:hAnsi="Arial" w:cs="Arial"/>
          <w:b/>
        </w:rPr>
        <w:t xml:space="preserve">dolescentes y mujeres acciones </w:t>
      </w:r>
      <w:r>
        <w:rPr>
          <w:rFonts w:ascii="Arial" w:eastAsia="Arial" w:hAnsi="Arial" w:cs="Arial"/>
          <w:b/>
        </w:rPr>
        <w:t>que reduzcan riesgos y amenazas de desaparición, generen espacios seguros y de protección para las mujeres, adolescentes y niñas.</w:t>
      </w:r>
    </w:p>
    <w:p w14:paraId="717E4499" w14:textId="77777777" w:rsidR="000F18C9" w:rsidRDefault="000F18C9" w:rsidP="000F18C9">
      <w:pPr>
        <w:spacing w:after="0"/>
        <w:jc w:val="both"/>
        <w:rPr>
          <w:rFonts w:ascii="Arial" w:eastAsia="Arial" w:hAnsi="Arial" w:cs="Arial"/>
          <w:b/>
        </w:rPr>
      </w:pPr>
    </w:p>
    <w:p w14:paraId="01257B4E" w14:textId="48C966EC" w:rsidR="000F18C9" w:rsidRPr="000F18C9" w:rsidRDefault="000F18C9" w:rsidP="000F18C9">
      <w:pPr>
        <w:spacing w:after="0"/>
        <w:jc w:val="both"/>
        <w:rPr>
          <w:rFonts w:ascii="Arial" w:eastAsia="Arial" w:hAnsi="Arial" w:cs="Arial"/>
          <w:b/>
        </w:rPr>
      </w:pPr>
      <w:r w:rsidRPr="000F18C9">
        <w:rPr>
          <w:rFonts w:ascii="Arial" w:eastAsia="Arial" w:hAnsi="Arial" w:cs="Arial"/>
          <w:b/>
        </w:rPr>
        <w:t xml:space="preserve">Instituciones responsables: </w:t>
      </w:r>
    </w:p>
    <w:p w14:paraId="15F80806" w14:textId="77777777" w:rsidR="000F18C9" w:rsidRPr="000F18C9" w:rsidRDefault="000F18C9" w:rsidP="000F18C9">
      <w:pPr>
        <w:spacing w:after="0"/>
        <w:jc w:val="both"/>
        <w:rPr>
          <w:rFonts w:ascii="Arial" w:eastAsia="Arial" w:hAnsi="Arial" w:cs="Arial"/>
        </w:rPr>
      </w:pPr>
      <w:r w:rsidRPr="000F18C9">
        <w:rPr>
          <w:rFonts w:ascii="Arial" w:eastAsia="Arial" w:hAnsi="Arial" w:cs="Arial"/>
        </w:rPr>
        <w:t>Secretaría de Gobierno</w:t>
      </w:r>
    </w:p>
    <w:p w14:paraId="675899DB" w14:textId="77777777" w:rsidR="000F18C9" w:rsidRPr="000F18C9" w:rsidRDefault="000F18C9" w:rsidP="000F18C9">
      <w:pPr>
        <w:spacing w:after="0"/>
        <w:jc w:val="both"/>
        <w:rPr>
          <w:rFonts w:ascii="Arial" w:eastAsia="Arial" w:hAnsi="Arial" w:cs="Arial"/>
        </w:rPr>
      </w:pPr>
      <w:r w:rsidRPr="000F18C9">
        <w:rPr>
          <w:rFonts w:ascii="Arial" w:eastAsia="Arial" w:hAnsi="Arial" w:cs="Arial"/>
        </w:rPr>
        <w:t>Comisión Estatal de Búsqueda de Personas a través del Sistema Estatal de Búsqueda</w:t>
      </w:r>
    </w:p>
    <w:p w14:paraId="4D135D6F" w14:textId="77777777" w:rsidR="000F18C9" w:rsidRPr="000F18C9" w:rsidRDefault="000F18C9" w:rsidP="000F18C9">
      <w:pPr>
        <w:spacing w:after="0"/>
        <w:jc w:val="both"/>
        <w:rPr>
          <w:rFonts w:ascii="Arial" w:eastAsia="Arial" w:hAnsi="Arial" w:cs="Arial"/>
        </w:rPr>
      </w:pPr>
    </w:p>
    <w:p w14:paraId="7AF438A6" w14:textId="77777777" w:rsidR="000F18C9" w:rsidRPr="004A7263" w:rsidRDefault="000F18C9" w:rsidP="000F18C9">
      <w:pPr>
        <w:spacing w:after="0"/>
        <w:jc w:val="both"/>
        <w:rPr>
          <w:rFonts w:ascii="Arial" w:eastAsia="Arial" w:hAnsi="Arial" w:cs="Arial"/>
          <w:b/>
        </w:rPr>
      </w:pPr>
      <w:r w:rsidRPr="004A7263">
        <w:rPr>
          <w:rFonts w:ascii="Arial" w:eastAsia="Arial" w:hAnsi="Arial" w:cs="Arial"/>
          <w:b/>
        </w:rPr>
        <w:t xml:space="preserve">Instituciones coadyuvantes: </w:t>
      </w:r>
    </w:p>
    <w:p w14:paraId="062E2388" w14:textId="20DFBA01" w:rsidR="000F18C9" w:rsidRPr="000F18C9" w:rsidRDefault="004A7263" w:rsidP="000F18C9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>Instituto de la Mujeres Guanajuatenses</w:t>
      </w:r>
    </w:p>
    <w:p w14:paraId="3315C930" w14:textId="77777777" w:rsidR="000F18C9" w:rsidRPr="000F18C9" w:rsidRDefault="000F18C9" w:rsidP="000F18C9">
      <w:pPr>
        <w:spacing w:after="0"/>
        <w:jc w:val="both"/>
        <w:rPr>
          <w:rFonts w:ascii="Arial" w:eastAsia="Arial" w:hAnsi="Arial" w:cs="Arial"/>
        </w:rPr>
      </w:pPr>
      <w:r w:rsidRPr="000F18C9">
        <w:rPr>
          <w:rFonts w:ascii="Arial" w:eastAsia="Arial" w:hAnsi="Arial" w:cs="Arial"/>
        </w:rPr>
        <w:t>Secretarías de ayuntamiento de los 17 municipios</w:t>
      </w:r>
    </w:p>
    <w:p w14:paraId="65D3F36D" w14:textId="77777777" w:rsidR="000F18C9" w:rsidRPr="000F18C9" w:rsidRDefault="000F18C9" w:rsidP="000F18C9">
      <w:pPr>
        <w:spacing w:after="0"/>
        <w:jc w:val="both"/>
        <w:rPr>
          <w:rFonts w:ascii="Arial" w:eastAsia="Arial" w:hAnsi="Arial" w:cs="Arial"/>
        </w:rPr>
      </w:pPr>
      <w:r w:rsidRPr="000F18C9">
        <w:rPr>
          <w:rFonts w:ascii="Arial" w:eastAsia="Arial" w:hAnsi="Arial" w:cs="Arial"/>
        </w:rPr>
        <w:t xml:space="preserve">Secretaría de Educación de Guanajuato </w:t>
      </w:r>
    </w:p>
    <w:p w14:paraId="0F2E9742" w14:textId="77777777" w:rsidR="000F18C9" w:rsidRPr="000F18C9" w:rsidRDefault="000F18C9" w:rsidP="000F18C9">
      <w:pPr>
        <w:spacing w:after="0"/>
        <w:jc w:val="both"/>
        <w:rPr>
          <w:rFonts w:ascii="Arial" w:eastAsia="Arial" w:hAnsi="Arial" w:cs="Arial"/>
        </w:rPr>
      </w:pPr>
      <w:r w:rsidRPr="000F18C9">
        <w:rPr>
          <w:rFonts w:ascii="Arial" w:eastAsia="Arial" w:hAnsi="Arial" w:cs="Arial"/>
        </w:rPr>
        <w:t xml:space="preserve">Secretaría de Seguridad y Paz </w:t>
      </w:r>
    </w:p>
    <w:p w14:paraId="000001BA" w14:textId="096D7FB8" w:rsidR="00BD34CB" w:rsidRPr="000F18C9" w:rsidRDefault="000F18C9" w:rsidP="000F18C9">
      <w:pPr>
        <w:spacing w:after="0"/>
        <w:jc w:val="both"/>
        <w:rPr>
          <w:rFonts w:ascii="Arial" w:eastAsia="Arial" w:hAnsi="Arial" w:cs="Arial"/>
        </w:rPr>
      </w:pPr>
      <w:r w:rsidRPr="000F18C9">
        <w:rPr>
          <w:rFonts w:ascii="Arial" w:eastAsia="Arial" w:hAnsi="Arial" w:cs="Arial"/>
        </w:rPr>
        <w:t>Instituto para las Mujeres Guanajuatenses</w:t>
      </w:r>
    </w:p>
    <w:p w14:paraId="000001C2" w14:textId="6F6F8086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C3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 6 meses</w:t>
      </w:r>
    </w:p>
    <w:p w14:paraId="000001C4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C5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1C8" w14:textId="5DEF497A" w:rsidR="00BD34CB" w:rsidRDefault="00420CC4">
      <w:pPr>
        <w:spacing w:after="0"/>
        <w:jc w:val="both"/>
        <w:rPr>
          <w:rFonts w:ascii="Arial" w:eastAsia="Arial" w:hAnsi="Arial" w:cs="Arial"/>
        </w:rPr>
      </w:pPr>
      <w:r w:rsidRPr="00420CC4">
        <w:rPr>
          <w:rFonts w:ascii="Arial" w:eastAsia="Arial" w:hAnsi="Arial" w:cs="Arial"/>
        </w:rPr>
        <w:t>Porcentaje de a</w:t>
      </w:r>
      <w:r>
        <w:rPr>
          <w:rFonts w:ascii="Arial" w:eastAsia="Arial" w:hAnsi="Arial" w:cs="Arial"/>
        </w:rPr>
        <w:t xml:space="preserve">vance en la implementación del </w:t>
      </w:r>
      <w:r w:rsidRPr="00420CC4">
        <w:rPr>
          <w:rFonts w:ascii="Arial" w:eastAsia="Arial" w:hAnsi="Arial" w:cs="Arial"/>
        </w:rPr>
        <w:t>Programa Estatal de Prevención y Atención a la Desaparición de Niñas, Adolescentes y Mujeres.</w:t>
      </w:r>
    </w:p>
    <w:p w14:paraId="3FE2BDDD" w14:textId="77777777" w:rsidR="00420CC4" w:rsidRDefault="00420CC4">
      <w:pPr>
        <w:spacing w:after="0"/>
        <w:jc w:val="both"/>
        <w:rPr>
          <w:rFonts w:ascii="Arial" w:eastAsia="Arial" w:hAnsi="Arial" w:cs="Arial"/>
        </w:rPr>
      </w:pPr>
    </w:p>
    <w:p w14:paraId="000001C9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Medio de verificación:</w:t>
      </w:r>
    </w:p>
    <w:p w14:paraId="000001CB" w14:textId="42D579F4" w:rsidR="00BD34CB" w:rsidRDefault="00420CC4">
      <w:pPr>
        <w:spacing w:after="0"/>
        <w:jc w:val="both"/>
        <w:rPr>
          <w:rFonts w:ascii="Arial" w:eastAsia="Arial" w:hAnsi="Arial" w:cs="Arial"/>
        </w:rPr>
      </w:pPr>
      <w:r w:rsidRPr="00420CC4">
        <w:rPr>
          <w:rFonts w:ascii="Arial" w:eastAsia="Arial" w:hAnsi="Arial" w:cs="Arial"/>
        </w:rPr>
        <w:t>In</w:t>
      </w:r>
      <w:r>
        <w:rPr>
          <w:rFonts w:ascii="Arial" w:eastAsia="Arial" w:hAnsi="Arial" w:cs="Arial"/>
        </w:rPr>
        <w:t xml:space="preserve">forme de la implementación del </w:t>
      </w:r>
      <w:r w:rsidRPr="00420CC4">
        <w:rPr>
          <w:rFonts w:ascii="Arial" w:eastAsia="Arial" w:hAnsi="Arial" w:cs="Arial"/>
        </w:rPr>
        <w:t>Programa Estatal de Prevención y Atención a la Desapar</w:t>
      </w:r>
      <w:r>
        <w:rPr>
          <w:rFonts w:ascii="Arial" w:eastAsia="Arial" w:hAnsi="Arial" w:cs="Arial"/>
        </w:rPr>
        <w:t>i</w:t>
      </w:r>
      <w:r w:rsidRPr="00420CC4">
        <w:rPr>
          <w:rFonts w:ascii="Arial" w:eastAsia="Arial" w:hAnsi="Arial" w:cs="Arial"/>
        </w:rPr>
        <w:t>ción de Niñas, Adolescentes y Mujeres con evidencia probatoria</w:t>
      </w:r>
      <w:r>
        <w:rPr>
          <w:rFonts w:ascii="Arial" w:eastAsia="Arial" w:hAnsi="Arial" w:cs="Arial"/>
        </w:rPr>
        <w:t>.</w:t>
      </w:r>
    </w:p>
    <w:p w14:paraId="12B44FBF" w14:textId="77777777" w:rsidR="00420CC4" w:rsidRDefault="00420CC4">
      <w:pPr>
        <w:spacing w:after="0"/>
        <w:jc w:val="both"/>
        <w:rPr>
          <w:rFonts w:ascii="Arial" w:eastAsia="Arial" w:hAnsi="Arial" w:cs="Arial"/>
          <w:b/>
        </w:rPr>
      </w:pPr>
    </w:p>
    <w:p w14:paraId="000001CC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1CD" w14:textId="10CE3369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100%</w:t>
      </w:r>
    </w:p>
    <w:p w14:paraId="3E9285A2" w14:textId="161D6DDF" w:rsidR="007F1311" w:rsidRDefault="007F1311">
      <w:pPr>
        <w:spacing w:after="0"/>
        <w:jc w:val="both"/>
        <w:rPr>
          <w:rFonts w:ascii="Arial" w:eastAsia="Arial" w:hAnsi="Arial" w:cs="Arial"/>
        </w:rPr>
      </w:pPr>
    </w:p>
    <w:p w14:paraId="3FEA656C" w14:textId="72443741" w:rsidR="007F1311" w:rsidRDefault="007F1311" w:rsidP="007F1311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Acción 1.11.2</w:t>
      </w:r>
      <w:r>
        <w:rPr>
          <w:rFonts w:ascii="Arial" w:eastAsia="Arial" w:hAnsi="Arial" w:cs="Arial"/>
          <w:b/>
        </w:rPr>
        <w:t xml:space="preserve"> </w:t>
      </w:r>
      <w:r w:rsidR="00EB2AEF" w:rsidRPr="00EB2AEF">
        <w:rPr>
          <w:rFonts w:ascii="Arial" w:eastAsia="Arial" w:hAnsi="Arial" w:cs="Arial"/>
          <w:b/>
        </w:rPr>
        <w:t>Realizar una estrategia de búsqueda generalizada en vida, focalizada en centros o espacios de rehabilitación o llamados "anexos" regulados, para la garantía de búsqueda de mujeres, adolescentes y niñas en estos espacios.</w:t>
      </w:r>
    </w:p>
    <w:p w14:paraId="1E41C1B9" w14:textId="77777777" w:rsidR="007F1311" w:rsidRDefault="007F1311" w:rsidP="007F1311">
      <w:pPr>
        <w:spacing w:after="0"/>
        <w:jc w:val="both"/>
        <w:rPr>
          <w:rFonts w:ascii="Arial" w:eastAsia="Arial" w:hAnsi="Arial" w:cs="Arial"/>
        </w:rPr>
      </w:pPr>
    </w:p>
    <w:p w14:paraId="765BFC40" w14:textId="77777777" w:rsidR="004A7263" w:rsidRDefault="004A7263" w:rsidP="004A7263">
      <w:pPr>
        <w:spacing w:after="0"/>
        <w:jc w:val="both"/>
        <w:rPr>
          <w:rFonts w:ascii="Arial" w:eastAsia="Arial" w:hAnsi="Arial" w:cs="Arial"/>
          <w:b/>
        </w:rPr>
      </w:pPr>
      <w:bookmarkStart w:id="1" w:name="_GoBack"/>
      <w:r>
        <w:rPr>
          <w:rFonts w:ascii="Arial" w:eastAsia="Arial" w:hAnsi="Arial" w:cs="Arial"/>
          <w:b/>
        </w:rPr>
        <w:t xml:space="preserve">Instituciones responsables: </w:t>
      </w:r>
    </w:p>
    <w:p w14:paraId="41E92194" w14:textId="77777777" w:rsidR="004A7263" w:rsidRDefault="004A7263" w:rsidP="004A7263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 de Gobierno</w:t>
      </w:r>
    </w:p>
    <w:p w14:paraId="27BA0E33" w14:textId="77777777" w:rsidR="004A7263" w:rsidRDefault="004A7263" w:rsidP="004A7263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Comisión Estatal de Búsqueda</w:t>
      </w:r>
    </w:p>
    <w:p w14:paraId="27BF6F6E" w14:textId="77777777" w:rsidR="004A7263" w:rsidRDefault="004A7263" w:rsidP="004A7263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Instituto de Salud Pública de Guanajuato</w:t>
      </w:r>
    </w:p>
    <w:p w14:paraId="76228B93" w14:textId="77777777" w:rsidR="004A7263" w:rsidRDefault="004A7263" w:rsidP="004A7263">
      <w:pPr>
        <w:spacing w:after="0"/>
        <w:jc w:val="both"/>
        <w:rPr>
          <w:rFonts w:ascii="Arial" w:eastAsia="Arial" w:hAnsi="Arial" w:cs="Arial"/>
        </w:rPr>
      </w:pPr>
    </w:p>
    <w:p w14:paraId="26518495" w14:textId="77777777" w:rsidR="004A7263" w:rsidRDefault="004A7263" w:rsidP="004A7263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Institución coadyuvante: </w:t>
      </w:r>
    </w:p>
    <w:p w14:paraId="20581D79" w14:textId="77777777" w:rsidR="004A7263" w:rsidRDefault="004A7263" w:rsidP="004A7263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Secretarías de Ayuntamiento de los 17 municipios con declaratoria de AVGM</w:t>
      </w:r>
    </w:p>
    <w:bookmarkEnd w:id="1"/>
    <w:p w14:paraId="0F122B0A" w14:textId="77777777" w:rsidR="007F1311" w:rsidRDefault="007F1311" w:rsidP="007F1311">
      <w:pPr>
        <w:spacing w:after="0"/>
        <w:jc w:val="both"/>
        <w:rPr>
          <w:rFonts w:ascii="Arial" w:eastAsia="Arial" w:hAnsi="Arial" w:cs="Arial"/>
        </w:rPr>
      </w:pPr>
    </w:p>
    <w:p w14:paraId="4709D495" w14:textId="77777777" w:rsidR="007F1311" w:rsidRDefault="007F1311" w:rsidP="007F1311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 6 meses</w:t>
      </w:r>
    </w:p>
    <w:p w14:paraId="5F2D2993" w14:textId="77777777" w:rsidR="007F1311" w:rsidRDefault="007F1311" w:rsidP="007F1311">
      <w:pPr>
        <w:spacing w:after="0"/>
        <w:jc w:val="both"/>
        <w:rPr>
          <w:rFonts w:ascii="Arial" w:eastAsia="Arial" w:hAnsi="Arial" w:cs="Arial"/>
        </w:rPr>
      </w:pPr>
    </w:p>
    <w:p w14:paraId="62A0D740" w14:textId="77777777" w:rsidR="007F1311" w:rsidRDefault="007F1311" w:rsidP="007F1311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4F6E8CD6" w14:textId="77777777" w:rsidR="007F1311" w:rsidRDefault="007F1311" w:rsidP="007F1311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Indicador 1. Número Centros de Rehabilitación o anexos regulados visitados para buscar a mujeres, niñas y adolescentes/Total de Centros de rehabilitación o anexos regulados</w:t>
      </w:r>
    </w:p>
    <w:p w14:paraId="5F1DDEBC" w14:textId="77777777" w:rsidR="007F1311" w:rsidRDefault="007F1311" w:rsidP="007F1311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Indicador 2. Porcentaje de avance de la Estrategia de Búsqueda Generalizada en vida en centros de Rehabilitación o anexos regulados para la garantía de búsqueda de mujeres, niñas y adolescentes</w:t>
      </w:r>
    </w:p>
    <w:p w14:paraId="17F6A8D8" w14:textId="77777777" w:rsidR="007F1311" w:rsidRDefault="007F1311" w:rsidP="007F1311">
      <w:pPr>
        <w:spacing w:after="0"/>
        <w:jc w:val="both"/>
        <w:rPr>
          <w:rFonts w:ascii="Arial" w:eastAsia="Arial" w:hAnsi="Arial" w:cs="Arial"/>
        </w:rPr>
      </w:pPr>
    </w:p>
    <w:p w14:paraId="6CB81213" w14:textId="77777777" w:rsidR="007F1311" w:rsidRDefault="007F1311" w:rsidP="007F1311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Medio de verificación:</w:t>
      </w:r>
    </w:p>
    <w:p w14:paraId="6C9A582A" w14:textId="77777777" w:rsidR="007F1311" w:rsidRDefault="007F1311" w:rsidP="007F1311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Informe debidamente acreditado de las acciones realizadas, en el que se incluya el cálculo y la evidencia suficiente para los indicadores contemplados en esta recomendación.</w:t>
      </w:r>
    </w:p>
    <w:p w14:paraId="7835276F" w14:textId="77777777" w:rsidR="007F1311" w:rsidRDefault="007F1311" w:rsidP="007F1311">
      <w:pPr>
        <w:spacing w:after="0"/>
        <w:jc w:val="both"/>
        <w:rPr>
          <w:rFonts w:ascii="Arial" w:eastAsia="Arial" w:hAnsi="Arial" w:cs="Arial"/>
          <w:b/>
        </w:rPr>
      </w:pPr>
    </w:p>
    <w:p w14:paraId="2A36C7FC" w14:textId="77777777" w:rsidR="007F1311" w:rsidRDefault="007F1311" w:rsidP="007F1311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12A2CF5D" w14:textId="77777777" w:rsidR="007F1311" w:rsidRDefault="007F1311" w:rsidP="007F1311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Indicador 1: 100%</w:t>
      </w:r>
    </w:p>
    <w:p w14:paraId="0AF9DAD6" w14:textId="77777777" w:rsidR="007F1311" w:rsidRDefault="007F1311" w:rsidP="007F1311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Indicador 2: 100%</w:t>
      </w:r>
    </w:p>
    <w:p w14:paraId="020CCB93" w14:textId="77777777" w:rsidR="007F1311" w:rsidRDefault="007F1311">
      <w:pPr>
        <w:spacing w:after="0"/>
        <w:jc w:val="both"/>
        <w:rPr>
          <w:rFonts w:ascii="Arial" w:eastAsia="Arial" w:hAnsi="Arial" w:cs="Arial"/>
        </w:rPr>
      </w:pPr>
    </w:p>
    <w:p w14:paraId="000001CF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D0" w14:textId="77777777" w:rsidR="00BD34CB" w:rsidRPr="004539F0" w:rsidRDefault="00604EF2" w:rsidP="004539F0">
      <w:pPr>
        <w:spacing w:after="0"/>
        <w:ind w:firstLine="720"/>
        <w:jc w:val="both"/>
        <w:rPr>
          <w:rFonts w:ascii="Arial" w:eastAsia="Arial" w:hAnsi="Arial" w:cs="Arial"/>
          <w:b/>
        </w:rPr>
      </w:pPr>
      <w:r w:rsidRPr="004539F0">
        <w:rPr>
          <w:rFonts w:ascii="Arial" w:eastAsia="Arial" w:hAnsi="Arial" w:cs="Arial"/>
          <w:b/>
        </w:rPr>
        <w:t>2. MEDIDAS DE ATENCIÓN</w:t>
      </w:r>
    </w:p>
    <w:p w14:paraId="000001D1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1D2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1D3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Medida 2.1 Consolidar el uso del Instrumento de Valoración de Riesgo de Violencia </w:t>
      </w:r>
      <w:proofErr w:type="spellStart"/>
      <w:r>
        <w:rPr>
          <w:rFonts w:ascii="Arial" w:eastAsia="Arial" w:hAnsi="Arial" w:cs="Arial"/>
          <w:b/>
        </w:rPr>
        <w:t>Feminicida</w:t>
      </w:r>
      <w:proofErr w:type="spellEnd"/>
      <w:r>
        <w:rPr>
          <w:rFonts w:ascii="Arial" w:eastAsia="Arial" w:hAnsi="Arial" w:cs="Arial"/>
          <w:b/>
        </w:rPr>
        <w:t xml:space="preserve"> en los casos de mujeres, niñas y adolescentes víctimas de violencia. </w:t>
      </w:r>
    </w:p>
    <w:p w14:paraId="000001D4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1D5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Acción 2.1.1 Consolidar el uso del Instrumento de Valoración de Riesgo de Violencia </w:t>
      </w:r>
      <w:proofErr w:type="spellStart"/>
      <w:r>
        <w:rPr>
          <w:rFonts w:ascii="Arial" w:eastAsia="Arial" w:hAnsi="Arial" w:cs="Arial"/>
          <w:b/>
        </w:rPr>
        <w:t>Feminicida</w:t>
      </w:r>
      <w:proofErr w:type="spellEnd"/>
      <w:r>
        <w:rPr>
          <w:rFonts w:ascii="Arial" w:eastAsia="Arial" w:hAnsi="Arial" w:cs="Arial"/>
          <w:b/>
        </w:rPr>
        <w:t xml:space="preserve"> en los casos de mujeres, niñas y adolescentes víctimas de violencia. </w:t>
      </w:r>
    </w:p>
    <w:p w14:paraId="000001D6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1D7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1D8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Instituto para las Mujeres Guanajuatenses </w:t>
      </w:r>
    </w:p>
    <w:p w14:paraId="000001D9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DA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Instituciones coadyuvantes:</w:t>
      </w:r>
    </w:p>
    <w:p w14:paraId="000001DB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Instituto de Salud Pública del Estado de Guanajuato</w:t>
      </w:r>
    </w:p>
    <w:p w14:paraId="000001DC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Secretarías de Ayuntamiento de los 17 municipios con declaratoria AVGM</w:t>
      </w:r>
    </w:p>
    <w:p w14:paraId="000001DD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1DE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1 mes</w:t>
      </w:r>
    </w:p>
    <w:p w14:paraId="000001DF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E0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1E1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Número de mujeres a las que se les aplicó el Instrumento de Valoración de Riesgo de Violencia </w:t>
      </w:r>
      <w:proofErr w:type="spellStart"/>
      <w:r>
        <w:rPr>
          <w:rFonts w:ascii="Arial" w:eastAsia="Arial" w:hAnsi="Arial" w:cs="Arial"/>
        </w:rPr>
        <w:t>Feminicida</w:t>
      </w:r>
      <w:proofErr w:type="spellEnd"/>
      <w:r>
        <w:rPr>
          <w:rFonts w:ascii="Arial" w:eastAsia="Arial" w:hAnsi="Arial" w:cs="Arial"/>
        </w:rPr>
        <w:t xml:space="preserve"> /Número total de mujeres atendidas por violencia de género en instituciones del orden administrativo) *100</w:t>
      </w:r>
    </w:p>
    <w:p w14:paraId="000001E2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E3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Medio de verificación:</w:t>
      </w:r>
    </w:p>
    <w:p w14:paraId="000001E4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Informe que contenga los datos estadísticos de los casos por denuncia a los que se les aplicó el IVRVF, así como la tasa de variación de órdenes de protección solicitadas y otorgadas con base en el IVRVF implementados por las autoridades competentes en los 17 municipios con declaratoria de AVGM.</w:t>
      </w:r>
    </w:p>
    <w:p w14:paraId="000001E5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E6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1E7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100%</w:t>
      </w:r>
    </w:p>
    <w:p w14:paraId="000001E8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1E9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1EA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Acción 2.1.2 Analizar la eficacia del Instrumento de Valoración de Riesgo de Violencia </w:t>
      </w:r>
      <w:proofErr w:type="spellStart"/>
      <w:r>
        <w:rPr>
          <w:rFonts w:ascii="Arial" w:eastAsia="Arial" w:hAnsi="Arial" w:cs="Arial"/>
          <w:b/>
        </w:rPr>
        <w:t>Feminicida</w:t>
      </w:r>
      <w:proofErr w:type="spellEnd"/>
      <w:r>
        <w:rPr>
          <w:rFonts w:ascii="Arial" w:eastAsia="Arial" w:hAnsi="Arial" w:cs="Arial"/>
          <w:b/>
        </w:rPr>
        <w:t xml:space="preserve"> IVRVF en los 17 municipios con declaratoria de AVGM. </w:t>
      </w:r>
    </w:p>
    <w:p w14:paraId="000001EB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1EC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1ED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Instituto para las Mujeres Guanajuatenses </w:t>
      </w:r>
    </w:p>
    <w:p w14:paraId="000001EE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EF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Instituciones coadyuvantes:</w:t>
      </w:r>
    </w:p>
    <w:p w14:paraId="000001F0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Instituto de Salud Pública del Estado de Guanajuato</w:t>
      </w:r>
    </w:p>
    <w:p w14:paraId="000001F1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Secretarías de Ayuntamiento de los 17 municipios con declaratoria AVGM</w:t>
      </w:r>
    </w:p>
    <w:p w14:paraId="000001F2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1F3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2 meses</w:t>
      </w:r>
    </w:p>
    <w:p w14:paraId="000001F4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F5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 xml:space="preserve">Indicadores: </w:t>
      </w:r>
    </w:p>
    <w:p w14:paraId="000001F6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Porcentaje de órdenes de protección emitidas con base en el resultado de violencia crítica de la aplicación el Instrumento de Valoración de Riesgo de Violencia </w:t>
      </w:r>
      <w:proofErr w:type="spellStart"/>
      <w:r>
        <w:rPr>
          <w:rFonts w:ascii="Arial" w:eastAsia="Arial" w:hAnsi="Arial" w:cs="Arial"/>
        </w:rPr>
        <w:t>Feminicida</w:t>
      </w:r>
      <w:proofErr w:type="spellEnd"/>
      <w:r>
        <w:rPr>
          <w:rFonts w:ascii="Arial" w:eastAsia="Arial" w:hAnsi="Arial" w:cs="Arial"/>
        </w:rPr>
        <w:t xml:space="preserve"> </w:t>
      </w:r>
    </w:p>
    <w:p w14:paraId="000001F7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F8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Medio de verificación:</w:t>
      </w:r>
    </w:p>
    <w:p w14:paraId="000001F9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Un informe que contenga los datos generados de la aplicación del IVRVF desglosado en casos de violencia moderada, alta y crítica por municipio y el número de órdenes de protección solicitadas y otorgadas con base en los IVRVF implementados por las autoridades competentes en los 17 municipios con declaratoria de AVGM.</w:t>
      </w:r>
    </w:p>
    <w:p w14:paraId="000001FA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1FB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1FC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100%</w:t>
      </w:r>
    </w:p>
    <w:p w14:paraId="000001FD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1FE" w14:textId="42365F9E" w:rsidR="00BD34CB" w:rsidRDefault="007947B1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Medida 2.2 </w:t>
      </w:r>
      <w:r w:rsidR="00604EF2">
        <w:rPr>
          <w:rFonts w:ascii="Arial" w:eastAsia="Arial" w:hAnsi="Arial" w:cs="Arial"/>
          <w:b/>
        </w:rPr>
        <w:t>Fortalecer la capacidad institucional para la atención de la violencia contra las mujeres por razón de género.</w:t>
      </w:r>
    </w:p>
    <w:p w14:paraId="000001FF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200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Acción 2.2.1 Implementar la capacitación y certificación en los EC0497, EC0539 y EC1235 en los 17 municipios con declaratoria de AVGM.</w:t>
      </w:r>
    </w:p>
    <w:p w14:paraId="00000201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02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203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Secretarías de Ayuntamiento de los 17 municipios con declaratoria AVGM </w:t>
      </w:r>
    </w:p>
    <w:p w14:paraId="00000204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205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 6 meses</w:t>
      </w:r>
    </w:p>
    <w:p w14:paraId="00000206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207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208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</w:rPr>
        <w:t>Total</w:t>
      </w:r>
      <w:proofErr w:type="gramEnd"/>
      <w:r>
        <w:rPr>
          <w:rFonts w:ascii="Arial" w:eastAsia="Arial" w:hAnsi="Arial" w:cs="Arial"/>
        </w:rPr>
        <w:t xml:space="preserve"> de servidores públicos certificados por tipo de estándar de competencia en los 17 municipios / Total de servidores públicos relacionados con el área competente de atención en los 17 municipios con declaratoria de AVGM * 100</w:t>
      </w:r>
    </w:p>
    <w:p w14:paraId="00000209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20A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Medio de verificación:</w:t>
      </w:r>
    </w:p>
    <w:p w14:paraId="0000020B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Archivo electrónico con la relación de personal certificado que contenga al menos las constancias de certificación y el área de adscripción de la persona certificada.</w:t>
      </w:r>
    </w:p>
    <w:p w14:paraId="0000020C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20D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20E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100%</w:t>
      </w:r>
    </w:p>
    <w:p w14:paraId="0000020F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10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Medida 2.3 Garantizar el presupuesto municipal para brindar atención especializada a la violencia contra las mujeres, adolescentes y niñas. </w:t>
      </w:r>
    </w:p>
    <w:p w14:paraId="00000211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212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Acción 2.3.1 Garantizar y transparentar la asignación presupuestaria para que los municipios con alerta dispongan de los recursos suficientes para brindar atención especializada a la violencia contra las mujeres, adolescentes y niñas.</w:t>
      </w:r>
    </w:p>
    <w:p w14:paraId="00000213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214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215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Secretarías de Ayuntamiento de los 17 municipios con declaratoria AVGM</w:t>
      </w:r>
    </w:p>
    <w:p w14:paraId="00000216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217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Instituciones coadyuvantes:</w:t>
      </w:r>
    </w:p>
    <w:p w14:paraId="00000218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>Comisión para la Igualdad de Género del Congreso del Estado de Guanajuato</w:t>
      </w:r>
    </w:p>
    <w:p w14:paraId="00000219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21A" w14:textId="642D43DB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 w:rsidR="007947B1">
        <w:rPr>
          <w:rFonts w:ascii="Arial" w:eastAsia="Arial" w:hAnsi="Arial" w:cs="Arial"/>
        </w:rPr>
        <w:t xml:space="preserve"> 6</w:t>
      </w:r>
      <w:r>
        <w:rPr>
          <w:rFonts w:ascii="Arial" w:eastAsia="Arial" w:hAnsi="Arial" w:cs="Arial"/>
        </w:rPr>
        <w:t xml:space="preserve"> meses</w:t>
      </w:r>
    </w:p>
    <w:p w14:paraId="0000021B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21C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21D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Porcentaje de municipios con declaratoria de alerta que cuentan con presupuesto asignado para la atención especializada de mujeres, adolescentes y niñas víctimas de violencia con relación al total de municipios con declaratoria de AVGM </w:t>
      </w:r>
    </w:p>
    <w:p w14:paraId="0000021E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21F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Medio de verificación:</w:t>
      </w:r>
    </w:p>
    <w:p w14:paraId="00000220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Publicación del Presupuesto de Egresos de los municipios con Declaratoria de AVGM para el Ejercicio Fiscal de 2025. </w:t>
      </w:r>
    </w:p>
    <w:p w14:paraId="00000221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222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223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100%</w:t>
      </w:r>
    </w:p>
    <w:p w14:paraId="00000224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225" w14:textId="03D30591" w:rsidR="00BD34CB" w:rsidRDefault="005B6C4C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Medida 2.4</w:t>
      </w:r>
      <w:r w:rsidR="00604EF2">
        <w:rPr>
          <w:rFonts w:ascii="Arial" w:eastAsia="Arial" w:hAnsi="Arial" w:cs="Arial"/>
          <w:b/>
        </w:rPr>
        <w:t xml:space="preserve"> Fortalecer la expansión de servicios de atención especializada para mujeres, adolescentes y niñas víctimas de violencia en los 17 municipios con alerta </w:t>
      </w:r>
    </w:p>
    <w:p w14:paraId="00000226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227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Acción 2.4.1 Consolidar la estrategia de expansión de servicios de atención especializada para mujeres en situación de violencia con base en el Modelo para la Atención y Protección Integral para Mujeres que viven Violencias, que permita la creación y/o fortalecimiento de nuevos módulos o centros de atención, centros de justicia para las mujeres y refugios, entre otros espacios, para incrementar la capacidad instalada de atención en los 17 municipios con alerta.</w:t>
      </w:r>
    </w:p>
    <w:p w14:paraId="00000228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29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22A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Instituto para las Mujeres Guanajuatenses </w:t>
      </w:r>
    </w:p>
    <w:p w14:paraId="0000022B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Secretarías de Ayuntamiento de los 17 municipios con declaratoria AVGM</w:t>
      </w:r>
    </w:p>
    <w:p w14:paraId="0000022C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22D" w14:textId="17404440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 w:rsidR="005B6C4C">
        <w:rPr>
          <w:rFonts w:ascii="Arial" w:eastAsia="Arial" w:hAnsi="Arial" w:cs="Arial"/>
        </w:rPr>
        <w:t xml:space="preserve"> 6 </w:t>
      </w:r>
      <w:r>
        <w:rPr>
          <w:rFonts w:ascii="Arial" w:eastAsia="Arial" w:hAnsi="Arial" w:cs="Arial"/>
        </w:rPr>
        <w:t>meses</w:t>
      </w:r>
    </w:p>
    <w:p w14:paraId="0000022E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22F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230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Indicador 1. Número de unidades de atención especializadas creadas en el último año en los 17 municipios con alerta / Número de unidades de atención disponibles durante 2023 en los 17 municipios con alerta)-</w:t>
      </w:r>
      <w:proofErr w:type="gramStart"/>
      <w:r>
        <w:rPr>
          <w:rFonts w:ascii="Arial" w:eastAsia="Arial" w:hAnsi="Arial" w:cs="Arial"/>
        </w:rPr>
        <w:t>1 ]</w:t>
      </w:r>
      <w:proofErr w:type="gramEnd"/>
      <w:r>
        <w:rPr>
          <w:rFonts w:ascii="Arial" w:eastAsia="Arial" w:hAnsi="Arial" w:cs="Arial"/>
        </w:rPr>
        <w:t>*100</w:t>
      </w:r>
    </w:p>
    <w:p w14:paraId="00000232" w14:textId="4700C20B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Indicador 2. Número de mujeres atendidas en unidades especializadas en el último año / Número de mujeres atendidas en unidades especializadas en 2023)-1]*100</w:t>
      </w:r>
    </w:p>
    <w:p w14:paraId="00000233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234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Medio de verificación:</w:t>
      </w:r>
    </w:p>
    <w:p w14:paraId="00000236" w14:textId="5A7148C0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Reporte de unidades en funcionamiento y reporte de mujeres atendidas por unidades especializadas registradas en BANAVIM. </w:t>
      </w:r>
    </w:p>
    <w:p w14:paraId="00000237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238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23A" w14:textId="33623AAA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Indicador 1. 10%</w:t>
      </w:r>
    </w:p>
    <w:p w14:paraId="0000023C" w14:textId="17870F4A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Indicador 2. 10%</w:t>
      </w:r>
    </w:p>
    <w:p w14:paraId="0000023D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23F" w14:textId="0321071A" w:rsidR="00BD34CB" w:rsidRDefault="00BD34CB" w:rsidP="005B6C4C">
      <w:pPr>
        <w:spacing w:after="0"/>
        <w:jc w:val="both"/>
        <w:rPr>
          <w:rFonts w:ascii="Arial" w:eastAsia="Arial" w:hAnsi="Arial" w:cs="Arial"/>
        </w:rPr>
      </w:pPr>
    </w:p>
    <w:p w14:paraId="00000240" w14:textId="77777777" w:rsidR="00BD34CB" w:rsidRDefault="00604EF2" w:rsidP="004539F0">
      <w:pPr>
        <w:spacing w:after="0"/>
        <w:ind w:firstLine="7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3. MEDIDAS DE SEGURIDAD</w:t>
      </w:r>
      <w:r>
        <w:rPr>
          <w:rFonts w:ascii="Arial" w:eastAsia="Arial" w:hAnsi="Arial" w:cs="Arial"/>
        </w:rPr>
        <w:t xml:space="preserve"> </w:t>
      </w:r>
    </w:p>
    <w:p w14:paraId="00000241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42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Medida 3.1. Implementar un programa estatal de búsqueda de mujeres, adolescentes y niñas con perspectiva de género, </w:t>
      </w:r>
      <w:proofErr w:type="spellStart"/>
      <w:r>
        <w:rPr>
          <w:rFonts w:ascii="Arial" w:eastAsia="Arial" w:hAnsi="Arial" w:cs="Arial"/>
          <w:b/>
        </w:rPr>
        <w:t>interseccionalidad</w:t>
      </w:r>
      <w:proofErr w:type="spellEnd"/>
      <w:r>
        <w:rPr>
          <w:rFonts w:ascii="Arial" w:eastAsia="Arial" w:hAnsi="Arial" w:cs="Arial"/>
          <w:b/>
        </w:rPr>
        <w:t xml:space="preserve"> y enfoque de derechos humanos de las mujeres.</w:t>
      </w:r>
    </w:p>
    <w:p w14:paraId="00000243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244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Acción 3.1.1. Realizar un análisis de contexto que integre los distintos patrones de criminalidad de la desaparición de mujeres, niñas y adolescentes focalizado en los 17 municipios con declaratoria de alerta</w:t>
      </w:r>
    </w:p>
    <w:p w14:paraId="00000245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246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247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 de Gobierno</w:t>
      </w:r>
    </w:p>
    <w:p w14:paraId="00000248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Comisión Estatal de Búsqueda de Personas </w:t>
      </w:r>
    </w:p>
    <w:p w14:paraId="00000249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4A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Instituciones coadyuvantes:</w:t>
      </w:r>
    </w:p>
    <w:p w14:paraId="0000024B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Secretaría de los Derechos Humanos </w:t>
      </w:r>
    </w:p>
    <w:p w14:paraId="0000024C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Secretaría de Seguridad y Paz </w:t>
      </w:r>
    </w:p>
    <w:p w14:paraId="0000024D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Secretarías de Ayuntamiento de los 17 municipios con declaratoria de AVGM</w:t>
      </w:r>
    </w:p>
    <w:p w14:paraId="0000024E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4F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3 meses</w:t>
      </w:r>
    </w:p>
    <w:p w14:paraId="00000250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51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252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Porcentaje de avance en la elaboración del análisis de contexto con relación a lo programado.</w:t>
      </w:r>
    </w:p>
    <w:p w14:paraId="00000253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54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Medio de verificación:</w:t>
      </w:r>
    </w:p>
    <w:p w14:paraId="00000255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Documento: "Análisis de contexto" aprobado por el Sistema Estatal de Búsqueda.  </w:t>
      </w:r>
    </w:p>
    <w:p w14:paraId="00000256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57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258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 Análisis de contexto</w:t>
      </w:r>
    </w:p>
    <w:p w14:paraId="00000259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5A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Acción 3.1.2. A partir del análisis de contexto, así como de la base de datos sobre personas reportadas desaparecidas (desagregada de acuerdo a la Décima Propuesta de Prevención), establecer estrategias de coordinación estatal y municipal para atender la desaparición de mujeres, niñas y adolescentes.</w:t>
      </w:r>
    </w:p>
    <w:p w14:paraId="0000025B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25C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25D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Comisión Estatal de Búsqueda de Personas a través del Sistema Estatal de Búsqueda </w:t>
      </w:r>
    </w:p>
    <w:p w14:paraId="0000025E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 de Gobierno</w:t>
      </w:r>
    </w:p>
    <w:p w14:paraId="0000025F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60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Instituciones coadyuvantes:</w:t>
      </w:r>
    </w:p>
    <w:p w14:paraId="00000261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Secretaría de los Derechos Humanos </w:t>
      </w:r>
    </w:p>
    <w:p w14:paraId="00000262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Secretarías de Ayuntamiento de los 17 municipios con declaratoria de AVGM</w:t>
      </w:r>
    </w:p>
    <w:p w14:paraId="00000263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264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3 meses</w:t>
      </w:r>
    </w:p>
    <w:p w14:paraId="00000265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66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 xml:space="preserve">Indicadores: </w:t>
      </w:r>
    </w:p>
    <w:p w14:paraId="00000267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Porcentaje de avance en el establecimiento de la estrategia de coordinación estatal y municipal para atender la desaparición de mujeres, niñas y adolescentes, así como una programación de actividades.</w:t>
      </w:r>
    </w:p>
    <w:p w14:paraId="00000268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69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Medio de verificación:</w:t>
      </w:r>
    </w:p>
    <w:p w14:paraId="0000026A" w14:textId="6426D7AC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Estrategias de coordinación estatal y municipal para atender la desaparición de mujeres, niñas y adolescentes, así como una programación de actividades, publicadas en el Periódico Oficial del Estado como parte del Programa Estatal de Búsqueda de Mujeres, Adol</w:t>
      </w:r>
      <w:r w:rsidR="005B6C4C">
        <w:rPr>
          <w:rFonts w:ascii="Arial" w:eastAsia="Arial" w:hAnsi="Arial" w:cs="Arial"/>
        </w:rPr>
        <w:t>escentes y Ni</w:t>
      </w:r>
      <w:r>
        <w:rPr>
          <w:rFonts w:ascii="Arial" w:eastAsia="Arial" w:hAnsi="Arial" w:cs="Arial"/>
        </w:rPr>
        <w:t xml:space="preserve">ñas con Perspectiva de Género, </w:t>
      </w:r>
      <w:proofErr w:type="spellStart"/>
      <w:r>
        <w:rPr>
          <w:rFonts w:ascii="Arial" w:eastAsia="Arial" w:hAnsi="Arial" w:cs="Arial"/>
        </w:rPr>
        <w:t>Interseccionalidad</w:t>
      </w:r>
      <w:proofErr w:type="spellEnd"/>
      <w:r>
        <w:rPr>
          <w:rFonts w:ascii="Arial" w:eastAsia="Arial" w:hAnsi="Arial" w:cs="Arial"/>
        </w:rPr>
        <w:t xml:space="preserve"> y Enfoque de Derechos Humanos.  </w:t>
      </w:r>
    </w:p>
    <w:p w14:paraId="0000026B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6C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26D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 Informe y programa modificado publicado sobre las estrategias de búsqueda de mujeres, adolescentes y niñas.</w:t>
      </w:r>
    </w:p>
    <w:p w14:paraId="0000026E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26F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Acción 3.1.3. Certificación del personal de las células municipales de búsqueda u homólogas en los estándares de competencia sobre la materia.</w:t>
      </w:r>
    </w:p>
    <w:p w14:paraId="00000270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271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272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Comisión Estatal de Búsqueda de Personas</w:t>
      </w:r>
    </w:p>
    <w:p w14:paraId="00000273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 de Gobierno</w:t>
      </w:r>
    </w:p>
    <w:p w14:paraId="00000274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Secretarías de Ayuntamiento de los 17 municipios con declaratoria de AVGM</w:t>
      </w:r>
    </w:p>
    <w:p w14:paraId="00000275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76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Instituciones coadyuvantes:</w:t>
      </w:r>
    </w:p>
    <w:p w14:paraId="00000277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Procuraduría de los Derechos Humanos del Estado de Guanajuato</w:t>
      </w:r>
    </w:p>
    <w:p w14:paraId="00000278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79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3 meses</w:t>
      </w:r>
    </w:p>
    <w:p w14:paraId="0000027A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7B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27C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Indicador 1. Porcentaje del personal de las células municipales de búsqueda u homólogas certificados en estándares de competencia sobre la materia. </w:t>
      </w:r>
    </w:p>
    <w:p w14:paraId="0000027D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Indicador 2.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>Porcentaje de células municipales que incluyen personal de los mecanismos municipales de adelanto para las mujeres que se encuentre certificado en estándares de competencia sobre la materia.</w:t>
      </w:r>
    </w:p>
    <w:p w14:paraId="0000027E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27F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Medio de verificación:</w:t>
      </w:r>
    </w:p>
    <w:p w14:paraId="00000280" w14:textId="6CF5A6FE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Informe que dé cuenta del proceso y resultados de la Certificación en estándares de competencia sobre la materia del personal des</w:t>
      </w:r>
      <w:r w:rsidR="005B6C4C">
        <w:rPr>
          <w:rFonts w:ascii="Arial" w:eastAsia="Arial" w:hAnsi="Arial" w:cs="Arial"/>
        </w:rPr>
        <w:t xml:space="preserve">ignado en labores de búsqueda, </w:t>
      </w:r>
      <w:r>
        <w:rPr>
          <w:rFonts w:ascii="Arial" w:eastAsia="Arial" w:hAnsi="Arial" w:cs="Arial"/>
        </w:rPr>
        <w:t xml:space="preserve">así como los perfiles profesionales de quienes se integran a las Células Municipales, desagregado por niveles de gobierno e instancias de adscripción, que incluya las constancias de certificación.  </w:t>
      </w:r>
    </w:p>
    <w:p w14:paraId="00000281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82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283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Indicador 1. 100%</w:t>
      </w:r>
    </w:p>
    <w:p w14:paraId="00000284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Indicador 2. 100%</w:t>
      </w:r>
    </w:p>
    <w:p w14:paraId="00000285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86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>Acción 3.1.4. Monitorear la aplicación del Protocolo ALBA mediante informes de su implementación (ante el Consejo Estatal de Colaboración del Protocolo ALBA Guanajuato)</w:t>
      </w:r>
    </w:p>
    <w:p w14:paraId="00000287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288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289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Fiscalía General del Estado de Guanajuato</w:t>
      </w:r>
    </w:p>
    <w:p w14:paraId="0000028A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8B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6 meses</w:t>
      </w:r>
    </w:p>
    <w:p w14:paraId="0000028C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8D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28E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Informe cuatrimestral sobre la implementación del Protocolo ALBA (presentado al seno del Consejo Estatal de Colaboración del Protocolo ALBA Guanajuato).</w:t>
      </w:r>
    </w:p>
    <w:p w14:paraId="0000028F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90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Medio de verificación:</w:t>
      </w:r>
    </w:p>
    <w:p w14:paraId="00000291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Informe cuatrimestral: desagregación por fecha, lugar de desaparición, rango de edad de las mujeres, activación y desactivación del protocolo.  </w:t>
      </w:r>
    </w:p>
    <w:p w14:paraId="00000292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93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294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100%</w:t>
      </w:r>
    </w:p>
    <w:p w14:paraId="00000295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297" w14:textId="64F91F4A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Acción 3.1.5. Elaborar un diagnóstico sobre la desaparición de mujeres, adolescentes y niñas con perspectiva de género, </w:t>
      </w:r>
      <w:proofErr w:type="spellStart"/>
      <w:r>
        <w:rPr>
          <w:rFonts w:ascii="Arial" w:eastAsia="Arial" w:hAnsi="Arial" w:cs="Arial"/>
          <w:b/>
        </w:rPr>
        <w:t>interseccionalidad</w:t>
      </w:r>
      <w:proofErr w:type="spellEnd"/>
      <w:r>
        <w:rPr>
          <w:rFonts w:ascii="Arial" w:eastAsia="Arial" w:hAnsi="Arial" w:cs="Arial"/>
          <w:b/>
        </w:rPr>
        <w:t xml:space="preserve"> y enfoque de derechos humanos de las mujeres, considerando edades, ámbitos y tipos de violencia y su georreferenciación, con el fin de realizar acciones tendientes a su búsqueda y localización</w:t>
      </w:r>
    </w:p>
    <w:p w14:paraId="00000298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299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29A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 de Gobierno</w:t>
      </w:r>
    </w:p>
    <w:p w14:paraId="0000029B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Comisión Estatal de Búsqueda de Personas de Guanajuato</w:t>
      </w:r>
    </w:p>
    <w:p w14:paraId="0000029C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9D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3 meses</w:t>
      </w:r>
    </w:p>
    <w:p w14:paraId="0000029E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9F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2A0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Publicación en la página oficial de la Comisión Estatal de Búsqueda de Personas la actualización del Programa Estatal de Búsqueda de mujeres adolescentes y niñas con perspectiva de género, </w:t>
      </w:r>
      <w:proofErr w:type="spellStart"/>
      <w:r>
        <w:rPr>
          <w:rFonts w:ascii="Arial" w:eastAsia="Arial" w:hAnsi="Arial" w:cs="Arial"/>
        </w:rPr>
        <w:t>interseccionalidad</w:t>
      </w:r>
      <w:proofErr w:type="spellEnd"/>
      <w:r>
        <w:rPr>
          <w:rFonts w:ascii="Arial" w:eastAsia="Arial" w:hAnsi="Arial" w:cs="Arial"/>
        </w:rPr>
        <w:t xml:space="preserve"> y enfoque de derechos humanos de las mujeres.</w:t>
      </w:r>
    </w:p>
    <w:p w14:paraId="000002A1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A2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Medio de verificación:</w:t>
      </w:r>
    </w:p>
    <w:p w14:paraId="000002A3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1 Programa actualizado y publicado  </w:t>
      </w:r>
    </w:p>
    <w:p w14:paraId="000002A4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A5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2A6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100%</w:t>
      </w:r>
    </w:p>
    <w:p w14:paraId="000002A7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A8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A9" w14:textId="77777777" w:rsidR="00BD34CB" w:rsidRDefault="00604EF2" w:rsidP="004539F0">
      <w:pPr>
        <w:spacing w:after="0"/>
        <w:ind w:firstLine="72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4. MEDIDAS DE PROCURACIÓN E IMPARTICIÓN DE JUSTICIA </w:t>
      </w:r>
    </w:p>
    <w:p w14:paraId="000002AA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2AB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 xml:space="preserve">Medida 4.1. Dar continuidad a los trabajos de la Mesa Técnica de Coordinación Institucional en materia de Violencia de Género contra las Mujeres, para la revisión de lo informado por el Comité de Especialistas. </w:t>
      </w:r>
    </w:p>
    <w:p w14:paraId="000002AC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2AD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Acción 4.1.1. Continuar con las Sesiones de la Mesa Técnica de Coordinación Institucional en materia de Violencia de Género contra las Mujeres.</w:t>
      </w:r>
    </w:p>
    <w:p w14:paraId="000002AE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2AF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2B0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Fiscalía General del Estado de Guanajuato e</w:t>
      </w:r>
    </w:p>
    <w:p w14:paraId="000002B1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Integrantes de la Mesa Técnica de Coordinación Institucional en materia de Violencia de Género contra las Mujeres</w:t>
      </w:r>
    </w:p>
    <w:p w14:paraId="000002B2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B3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3 meses</w:t>
      </w:r>
    </w:p>
    <w:p w14:paraId="000002B4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2B5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2B6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Número de Sesiones de la Mesa Técnica/Número de sesiones a desarrollarse por año.</w:t>
      </w:r>
    </w:p>
    <w:p w14:paraId="000002B7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2B8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Medio de verificación:</w:t>
      </w:r>
    </w:p>
    <w:p w14:paraId="000002B9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Actas de las Sesiones de la Mesa Técnica.  </w:t>
      </w:r>
    </w:p>
    <w:p w14:paraId="000002BA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BB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2BC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100% de Sesiones necesarias de la Mesa Técnica.</w:t>
      </w:r>
    </w:p>
    <w:p w14:paraId="000002BD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2BE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2BF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Medida 4.2. Dar seguimiento a la operación de las Fiscalías Especializadas en Investigación de Delitos cometidos contra Mujeres por Razones de Género </w:t>
      </w:r>
    </w:p>
    <w:p w14:paraId="000002C0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2C1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Acción 4.2.1. Presentar informe de acciones y resultados de las Fiscalías</w:t>
      </w:r>
    </w:p>
    <w:p w14:paraId="000002C2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2C3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2C4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Fiscalía General del Estado de Guanajuato</w:t>
      </w:r>
    </w:p>
    <w:p w14:paraId="000002C5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C6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1 año</w:t>
      </w:r>
    </w:p>
    <w:p w14:paraId="000002C7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C8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2C9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Número de acciones de fortalecimiento y resultados de las Fiscalías Especializadas en Investigación de Delitos cometidos contra Mujeres por razones de Género.</w:t>
      </w:r>
    </w:p>
    <w:p w14:paraId="000002CA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CB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Medio de verificación:</w:t>
      </w:r>
    </w:p>
    <w:p w14:paraId="000002CC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Informe de acciones de fortalecimiento y resultados de las Fiscalías Especializadas en Investigación de Delitos cometidos contra Mujeres por razones de Género.</w:t>
      </w:r>
    </w:p>
    <w:p w14:paraId="000002CD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CE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2CF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 Informe de acciones de fortalecimiento y resultados de las Fiscalías Especializadas en Investigación de Delitos cometidos contra Mujeres por razones de Género.</w:t>
      </w:r>
    </w:p>
    <w:p w14:paraId="000002D0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2D1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>Acción 4.2.2. Llevar a cabo la revisión de Protocolos de Actuación para Investigar con Perspectiva de Género de la Fiscalía General del Estado de Guanajuato.</w:t>
      </w:r>
    </w:p>
    <w:p w14:paraId="000002D2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2D3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2D4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Fiscalía General del Estado de Guanajuato</w:t>
      </w:r>
    </w:p>
    <w:p w14:paraId="000002D5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D6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 6 meses</w:t>
      </w:r>
    </w:p>
    <w:p w14:paraId="000002D7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D8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2D9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Revisión de los Protocolos de actuación para investigar con perspectiva de género de la Fiscalía General del Estado de Guanajuato vigentes a fin de identificar cuestiones de actualización.</w:t>
      </w:r>
    </w:p>
    <w:p w14:paraId="000002DA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DB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Medio de verificación:</w:t>
      </w:r>
    </w:p>
    <w:p w14:paraId="000002DC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Informe del proceso de revisión del contenido de los Protocolos de Actuación y, en su caso, de las cuestiones susceptibles de modificación, adición o actualización.</w:t>
      </w:r>
    </w:p>
    <w:p w14:paraId="000002DD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DE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2DF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>1 Informe.</w:t>
      </w:r>
    </w:p>
    <w:p w14:paraId="000002E0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2E2" w14:textId="443255BD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Medida 4.3. Crear Tribunales Mixtos (materia familiar y penal) Especializados en Violencia contra las Mujeres</w:t>
      </w:r>
    </w:p>
    <w:p w14:paraId="000002E3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2E4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Acción 4.3.1. Acuerdo de Consejo del Poder Judicial a fin de crear los Tribunales Mixtos Especializados en Violencia contra las Mujeres.</w:t>
      </w:r>
    </w:p>
    <w:p w14:paraId="000002E5" w14:textId="77777777" w:rsidR="00BD34CB" w:rsidRDefault="00BD34CB">
      <w:pPr>
        <w:spacing w:after="0"/>
        <w:jc w:val="both"/>
        <w:rPr>
          <w:rFonts w:ascii="Arial" w:eastAsia="Arial" w:hAnsi="Arial" w:cs="Arial"/>
          <w:b/>
        </w:rPr>
      </w:pPr>
    </w:p>
    <w:p w14:paraId="000002E6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2E7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Poder Judicial del Estado de Guanajuato</w:t>
      </w:r>
    </w:p>
    <w:p w14:paraId="000002E8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2E9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Institución Coadyuvante:</w:t>
      </w:r>
    </w:p>
    <w:p w14:paraId="000002EA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Instituto para las Mujeres Guanajuatenses</w:t>
      </w:r>
    </w:p>
    <w:p w14:paraId="000002EB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EC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2 meses</w:t>
      </w:r>
    </w:p>
    <w:p w14:paraId="000002ED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EE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2EF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Porcentaje de avance en la publicación del acuerdo de Consejo del Poder Judicial a fin de crear los tribunales mixtos especializados.</w:t>
      </w:r>
    </w:p>
    <w:p w14:paraId="000002F0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F1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Medio de verificación:</w:t>
      </w:r>
    </w:p>
    <w:p w14:paraId="000002F2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Acuerdo de Creación Publicado en su Página.</w:t>
      </w:r>
    </w:p>
    <w:p w14:paraId="000002F3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F4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2F5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100%</w:t>
      </w:r>
    </w:p>
    <w:p w14:paraId="000002F6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2F7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Acción 4.3.2 Presentar un plan de operación basado en La Ley del Presupuesto General de Egresos del Estado de Guanajuato para el funcionamiento de la </w:t>
      </w:r>
      <w:r>
        <w:rPr>
          <w:rFonts w:ascii="Arial" w:eastAsia="Arial" w:hAnsi="Arial" w:cs="Arial"/>
          <w:b/>
        </w:rPr>
        <w:lastRenderedPageBreak/>
        <w:t>Tribunales Mixtos donde se exponga la sede, las personas servidoras públicas necesarias para operar y el perfil de las personas servidoras públicas.</w:t>
      </w:r>
    </w:p>
    <w:p w14:paraId="000002F8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2F9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2FA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Poder Judicial del Estado de Guanajuato</w:t>
      </w:r>
    </w:p>
    <w:p w14:paraId="000002FB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 de Gobierno</w:t>
      </w:r>
    </w:p>
    <w:p w14:paraId="000002FC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FD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1 mes</w:t>
      </w:r>
    </w:p>
    <w:p w14:paraId="000002FE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2FF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300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Plan de operación publicado en la página oficial del Poder Judicial.</w:t>
      </w:r>
    </w:p>
    <w:p w14:paraId="00000301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302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Medio de verificación:</w:t>
      </w:r>
    </w:p>
    <w:p w14:paraId="00000303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Plan de operación publicado en la página oficial del Poder Judicial.</w:t>
      </w:r>
    </w:p>
    <w:p w14:paraId="00000304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305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Meta:</w:t>
      </w:r>
    </w:p>
    <w:p w14:paraId="00000306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Plan de operación publicado.</w:t>
      </w:r>
    </w:p>
    <w:p w14:paraId="00000307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308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309" w14:textId="77777777" w:rsidR="00BD34CB" w:rsidRDefault="00604EF2" w:rsidP="004539F0">
      <w:pPr>
        <w:spacing w:after="0"/>
        <w:ind w:firstLine="72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5. MEDIDAS DE REPARACIÓN DEL DAÑO </w:t>
      </w:r>
    </w:p>
    <w:p w14:paraId="0000030A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30B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5.1. Consolidar el Programa de Atención Integral a hijas e hijos de víctimas de feminicidio o desaparición de sus madres. </w:t>
      </w:r>
    </w:p>
    <w:p w14:paraId="0000030C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30D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Acción 5.1.1. Crear un fondo especializado para la atención de niñas, niños y adolescentes víctimas indirectas de feminicidio o desaparición de sus madres</w:t>
      </w:r>
    </w:p>
    <w:p w14:paraId="0000030E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30F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310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 de Gobierno</w:t>
      </w:r>
    </w:p>
    <w:p w14:paraId="00000311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Comisión Estatal de Atención Integral a Víctimas</w:t>
      </w:r>
    </w:p>
    <w:p w14:paraId="00000312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 de Finanzas</w:t>
      </w:r>
    </w:p>
    <w:p w14:paraId="00000313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Procuraduría Estatal de Protección de Niños, Niñas y Adolescentes</w:t>
      </w:r>
    </w:p>
    <w:p w14:paraId="00000314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315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2 meses</w:t>
      </w:r>
    </w:p>
    <w:p w14:paraId="00000316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317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318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Porcentaje de avance en la creación del fondo para la financiación del programa</w:t>
      </w:r>
    </w:p>
    <w:p w14:paraId="00000319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31A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Medio de verificación:</w:t>
      </w:r>
    </w:p>
    <w:p w14:paraId="0000031B" w14:textId="4451EBFC" w:rsidR="00BD34CB" w:rsidRDefault="00DA5F61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Medio de verificación 1. Publicación </w:t>
      </w:r>
      <w:r w:rsidR="00604EF2">
        <w:rPr>
          <w:rFonts w:ascii="Arial" w:eastAsia="Arial" w:hAnsi="Arial" w:cs="Arial"/>
        </w:rPr>
        <w:t>en el Periódico Oficial del Gobierno de</w:t>
      </w:r>
      <w:r>
        <w:rPr>
          <w:rFonts w:ascii="Arial" w:eastAsia="Arial" w:hAnsi="Arial" w:cs="Arial"/>
        </w:rPr>
        <w:t>l Estado de Guanajuato y</w:t>
      </w:r>
      <w:r w:rsidR="00604EF2">
        <w:rPr>
          <w:rFonts w:ascii="Arial" w:eastAsia="Arial" w:hAnsi="Arial" w:cs="Arial"/>
        </w:rPr>
        <w:t xml:space="preserve"> en las páginas oficiales </w:t>
      </w:r>
      <w:r>
        <w:rPr>
          <w:rFonts w:ascii="Arial" w:eastAsia="Arial" w:hAnsi="Arial" w:cs="Arial"/>
        </w:rPr>
        <w:t>de las autoridades responsables</w:t>
      </w:r>
      <w:r w:rsidR="00604EF2">
        <w:rPr>
          <w:rFonts w:ascii="Arial" w:eastAsia="Arial" w:hAnsi="Arial" w:cs="Arial"/>
        </w:rPr>
        <w:t xml:space="preserve"> las reglas de operación del fondo especializado.</w:t>
      </w:r>
    </w:p>
    <w:p w14:paraId="0000031C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Medio de verificación 2. Base de datos con información sociodemográfica pública que dé cuenta de las personas atendidas y beneficiadas a través del Fondo Especializado</w:t>
      </w:r>
    </w:p>
    <w:p w14:paraId="0000031D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31E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Meta: </w:t>
      </w:r>
    </w:p>
    <w:p w14:paraId="0000031F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100 %</w:t>
      </w:r>
    </w:p>
    <w:p w14:paraId="00000320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321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322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Acción 5.1.2. Identificar a las hijas e hijos de víctimas de feminicidio o desaparición </w:t>
      </w:r>
    </w:p>
    <w:p w14:paraId="00000323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324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325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Comisión Estatal de Atención Integral a Víctimas</w:t>
      </w:r>
    </w:p>
    <w:p w14:paraId="00000326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Procuraduría Estatal de Protección de Niños, Niñas y Adolescentes</w:t>
      </w:r>
    </w:p>
    <w:p w14:paraId="00000327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328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3 meses</w:t>
      </w:r>
    </w:p>
    <w:p w14:paraId="00000329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32A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32B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Porcentaje de casos de feminicidio o desaparición con hijas e hijos víctimas indirectas</w:t>
      </w:r>
    </w:p>
    <w:p w14:paraId="0000032C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32D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Medio de verificación: </w:t>
      </w:r>
    </w:p>
    <w:p w14:paraId="0000032E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Informe de la identificación que contenga información en versión pública sobre edad, sexo, tutores y/o estatus de tutela y situación de la carpeta de investigación de la que son víctimas indirectas.</w:t>
      </w:r>
    </w:p>
    <w:p w14:paraId="0000032F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330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Meta: </w:t>
      </w:r>
    </w:p>
    <w:p w14:paraId="00000331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 Informe de identificación de hijas e hijos de mujeres víctimas de feminicidio o desaparición</w:t>
      </w:r>
    </w:p>
    <w:p w14:paraId="00000332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333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334" w14:textId="763AF580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Acción 5.1.3. Implementar el programa de atención inte</w:t>
      </w:r>
      <w:r w:rsidR="00DA5F61">
        <w:rPr>
          <w:rFonts w:ascii="Arial" w:eastAsia="Arial" w:hAnsi="Arial" w:cs="Arial"/>
          <w:b/>
        </w:rPr>
        <w:t xml:space="preserve">gral, focalizando mecanismos y </w:t>
      </w:r>
      <w:r>
        <w:rPr>
          <w:rFonts w:ascii="Arial" w:eastAsia="Arial" w:hAnsi="Arial" w:cs="Arial"/>
          <w:b/>
        </w:rPr>
        <w:t>alternativas para la atención a la salud mental considerando el trauma complejo para hijas e hijos de víctimas de feminicidio y desaparición.</w:t>
      </w:r>
    </w:p>
    <w:p w14:paraId="00000335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336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337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Comisión Estatal de Atención Integral a Víctimas</w:t>
      </w:r>
    </w:p>
    <w:p w14:paraId="00000338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Procuraduría Estatal de Protección de Niños, Niñas y Adolescentes</w:t>
      </w:r>
    </w:p>
    <w:p w14:paraId="00000339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Instituto de Salud Pública del Estado de Guanajuato</w:t>
      </w:r>
    </w:p>
    <w:p w14:paraId="0000033A" w14:textId="77777777" w:rsidR="00BD34CB" w:rsidRDefault="00BD34CB">
      <w:pPr>
        <w:spacing w:after="0"/>
        <w:jc w:val="both"/>
        <w:rPr>
          <w:rFonts w:ascii="Arial" w:eastAsia="Arial" w:hAnsi="Arial" w:cs="Arial"/>
        </w:rPr>
      </w:pPr>
    </w:p>
    <w:p w14:paraId="0000033B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3 meses</w:t>
      </w:r>
    </w:p>
    <w:p w14:paraId="0000033C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33D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33E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Porcentaje de hijas e hijos víctimas indirectas de feminicidio y desaparición atendidas</w:t>
      </w:r>
    </w:p>
    <w:p w14:paraId="0000033F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340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Medio de verificación: </w:t>
      </w:r>
    </w:p>
    <w:p w14:paraId="00000341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Informe de personas beneficiadas del Programa de Atención Integral que indique el nombre completo, la edad, y la metodología de acompañamiento. </w:t>
      </w:r>
    </w:p>
    <w:p w14:paraId="00000342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343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Meta: </w:t>
      </w:r>
    </w:p>
    <w:p w14:paraId="00000344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100%</w:t>
      </w:r>
    </w:p>
    <w:p w14:paraId="00000345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346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347" w14:textId="77777777" w:rsidR="00BD34CB" w:rsidRDefault="00604EF2" w:rsidP="004539F0">
      <w:pPr>
        <w:spacing w:after="0"/>
        <w:ind w:firstLine="72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6. MEDIDAS LEGISLATIVAS </w:t>
      </w:r>
    </w:p>
    <w:p w14:paraId="00000348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349" w14:textId="77777777" w:rsidR="00BD34CB" w:rsidRDefault="00604EF2">
      <w:pPr>
        <w:spacing w:after="0"/>
        <w:jc w:val="both"/>
        <w:rPr>
          <w:rFonts w:ascii="Arial" w:eastAsia="Arial" w:hAnsi="Arial" w:cs="Arial"/>
          <w:b/>
          <w:color w:val="FF0000"/>
        </w:rPr>
      </w:pPr>
      <w:r>
        <w:rPr>
          <w:rFonts w:ascii="Arial" w:eastAsia="Arial" w:hAnsi="Arial" w:cs="Arial"/>
          <w:b/>
        </w:rPr>
        <w:lastRenderedPageBreak/>
        <w:t>6.1. Consolidar la armonización de la normativa local en materia de feminicidio y desaparición de mujeres, adolescentes y niñas</w:t>
      </w:r>
    </w:p>
    <w:p w14:paraId="0000034A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34B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Acción 6.1.1. Concluir el proceso legislativo de la iniciativa que tiene por objetivo adicionar a la Ley del Sistema de Seguridad Pública del Estado de Guanajuato que en las instituciones policiales se conformen Unidades Especializadas de Prevención y Atención a la Violencia de Género.</w:t>
      </w:r>
    </w:p>
    <w:p w14:paraId="0000034C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34D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Instituciones responsables: </w:t>
      </w:r>
    </w:p>
    <w:p w14:paraId="0000034E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Secretaría de Gobierno</w:t>
      </w:r>
    </w:p>
    <w:p w14:paraId="0000034F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Consejería Jurídica del Ejecutivo</w:t>
      </w:r>
    </w:p>
    <w:p w14:paraId="00000350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351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Periodicidad para realizar la acción:</w:t>
      </w:r>
      <w:r>
        <w:rPr>
          <w:rFonts w:ascii="Arial" w:eastAsia="Arial" w:hAnsi="Arial" w:cs="Arial"/>
        </w:rPr>
        <w:t xml:space="preserve"> 6 meses</w:t>
      </w:r>
    </w:p>
    <w:p w14:paraId="00000352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353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Indicadores: </w:t>
      </w:r>
    </w:p>
    <w:p w14:paraId="00000354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Porcentaje de avance en el proceso legislativo de la iniciativa que tiene por objetivo adicionar a la Ley del Sistema de Seguridad Pública del Estado de Guanajuato que en las instituciones policiales se conformarán Unidades Especializadas de Prevención y Atención a la Violencia de Género.</w:t>
      </w:r>
    </w:p>
    <w:p w14:paraId="00000355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356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Medio de verificación: </w:t>
      </w:r>
    </w:p>
    <w:p w14:paraId="00000357" w14:textId="77777777" w:rsidR="00BD34CB" w:rsidRDefault="00604EF2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Informe de seguimiento al proceso legislativo</w:t>
      </w:r>
    </w:p>
    <w:p w14:paraId="00000358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359" w14:textId="77777777" w:rsidR="00BD34CB" w:rsidRDefault="00604EF2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Meta: </w:t>
      </w:r>
    </w:p>
    <w:p w14:paraId="0000035A" w14:textId="677B9759" w:rsidR="00BD34CB" w:rsidRPr="00AD66A5" w:rsidRDefault="00604EF2" w:rsidP="00AD66A5">
      <w:pPr>
        <w:pStyle w:val="Prrafodelista"/>
        <w:numPr>
          <w:ilvl w:val="0"/>
          <w:numId w:val="4"/>
        </w:numPr>
        <w:spacing w:after="0"/>
        <w:jc w:val="both"/>
        <w:rPr>
          <w:rFonts w:ascii="Arial" w:eastAsia="Arial" w:hAnsi="Arial" w:cs="Arial"/>
        </w:rPr>
      </w:pPr>
      <w:r w:rsidRPr="00AD66A5">
        <w:rPr>
          <w:rFonts w:ascii="Arial" w:eastAsia="Arial" w:hAnsi="Arial" w:cs="Arial"/>
        </w:rPr>
        <w:t>Informe de seguimiento</w:t>
      </w:r>
    </w:p>
    <w:p w14:paraId="0000035B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0000035C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  <w:b/>
        </w:rPr>
      </w:pPr>
    </w:p>
    <w:p w14:paraId="5975D1C1" w14:textId="77777777" w:rsidR="004251E9" w:rsidRDefault="004251E9" w:rsidP="00AD66A5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b/>
          <w:color w:val="000000"/>
        </w:rPr>
      </w:pPr>
    </w:p>
    <w:p w14:paraId="56E82F9A" w14:textId="77777777" w:rsidR="004251E9" w:rsidRDefault="004251E9" w:rsidP="00AD66A5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b/>
          <w:color w:val="000000"/>
        </w:rPr>
      </w:pPr>
    </w:p>
    <w:p w14:paraId="0534E762" w14:textId="77777777" w:rsidR="004251E9" w:rsidRDefault="004251E9" w:rsidP="00AD66A5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b/>
          <w:color w:val="000000"/>
        </w:rPr>
      </w:pPr>
    </w:p>
    <w:p w14:paraId="043ED621" w14:textId="77777777" w:rsidR="004251E9" w:rsidRDefault="004251E9" w:rsidP="00AD66A5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b/>
          <w:color w:val="000000"/>
        </w:rPr>
      </w:pPr>
    </w:p>
    <w:p w14:paraId="727C1C59" w14:textId="77777777" w:rsidR="004251E9" w:rsidRDefault="004251E9" w:rsidP="00AD66A5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b/>
          <w:color w:val="000000"/>
        </w:rPr>
      </w:pPr>
    </w:p>
    <w:p w14:paraId="42DFA72D" w14:textId="77777777" w:rsidR="004251E9" w:rsidRDefault="004251E9" w:rsidP="00AD66A5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b/>
          <w:color w:val="000000"/>
        </w:rPr>
      </w:pPr>
    </w:p>
    <w:p w14:paraId="0FC49B59" w14:textId="77777777" w:rsidR="004251E9" w:rsidRDefault="004251E9" w:rsidP="00AD66A5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b/>
          <w:color w:val="000000"/>
        </w:rPr>
      </w:pPr>
    </w:p>
    <w:p w14:paraId="0130876E" w14:textId="77777777" w:rsidR="004251E9" w:rsidRDefault="004251E9" w:rsidP="00AD66A5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b/>
          <w:color w:val="000000"/>
        </w:rPr>
      </w:pPr>
    </w:p>
    <w:p w14:paraId="46C13D7D" w14:textId="77777777" w:rsidR="004251E9" w:rsidRDefault="004251E9" w:rsidP="00AD66A5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b/>
          <w:color w:val="000000"/>
        </w:rPr>
      </w:pPr>
    </w:p>
    <w:p w14:paraId="0000035D" w14:textId="647B03AE" w:rsidR="00BD34CB" w:rsidRDefault="00AB2662" w:rsidP="00AD66A5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RUTA DE CUMPLIMIENTO</w:t>
      </w:r>
    </w:p>
    <w:p w14:paraId="0000035E" w14:textId="77777777" w:rsidR="00BD34CB" w:rsidRDefault="00BD34CB">
      <w:pPr>
        <w:spacing w:after="0"/>
        <w:ind w:left="360"/>
        <w:rPr>
          <w:rFonts w:ascii="Arial" w:eastAsia="Arial" w:hAnsi="Arial" w:cs="Arial"/>
          <w:b/>
        </w:rPr>
      </w:pPr>
    </w:p>
    <w:p w14:paraId="0000035F" w14:textId="77777777" w:rsidR="00BD34CB" w:rsidRDefault="00604EF2" w:rsidP="00AD66A5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Paso 1. Designación de enlaces:</w:t>
      </w:r>
    </w:p>
    <w:p w14:paraId="00000360" w14:textId="77777777" w:rsidR="00BD34CB" w:rsidRDefault="00604EF2" w:rsidP="00AD66A5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 Secretaría de Gobierno solicitará vía oficio la designación de enlaces a las dependencias, Poder Judicial, Poder Legislativo, Organismos Autónomos y los 17 municipios para la conformación de la mesa de trabajo.</w:t>
      </w:r>
    </w:p>
    <w:p w14:paraId="00000364" w14:textId="3377542E" w:rsidR="00BD34CB" w:rsidRDefault="00BD34CB" w:rsidP="00A51FD4">
      <w:pPr>
        <w:spacing w:after="0"/>
        <w:jc w:val="both"/>
        <w:rPr>
          <w:rFonts w:ascii="Arial" w:eastAsia="Arial" w:hAnsi="Arial" w:cs="Arial"/>
        </w:rPr>
      </w:pPr>
    </w:p>
    <w:p w14:paraId="17C32EA2" w14:textId="1F5AEFF3" w:rsidR="00D612E3" w:rsidRPr="00AD66A5" w:rsidRDefault="00A51FD4" w:rsidP="00D612E3">
      <w:r>
        <w:rPr>
          <w:rFonts w:ascii="Arial" w:eastAsia="Arial" w:hAnsi="Arial" w:cs="Arial"/>
          <w:b/>
        </w:rPr>
        <w:t>Paso 2</w:t>
      </w:r>
      <w:r w:rsidR="008C682A">
        <w:rPr>
          <w:rFonts w:ascii="Arial" w:eastAsia="Arial" w:hAnsi="Arial" w:cs="Arial"/>
          <w:b/>
        </w:rPr>
        <w:t xml:space="preserve">. </w:t>
      </w:r>
      <w:r w:rsidR="00D612E3" w:rsidRPr="00D612E3">
        <w:rPr>
          <w:rFonts w:ascii="Arial" w:eastAsia="Arial" w:hAnsi="Arial" w:cs="Arial"/>
          <w:b/>
        </w:rPr>
        <w:t>Elaboración de un Programa Especial que dé cumplimiento a las acciones estratégica estatales y municipales</w:t>
      </w:r>
      <w:r w:rsidR="00D612E3">
        <w:rPr>
          <w:rFonts w:ascii="Arial" w:eastAsia="Arial" w:hAnsi="Arial" w:cs="Arial"/>
          <w:b/>
        </w:rPr>
        <w:t>:</w:t>
      </w:r>
    </w:p>
    <w:p w14:paraId="00000366" w14:textId="31F056AD" w:rsidR="00BD34CB" w:rsidRDefault="00870126" w:rsidP="00AD66A5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lastRenderedPageBreak/>
        <w:t>S</w:t>
      </w:r>
      <w:r w:rsidR="00604EF2">
        <w:rPr>
          <w:rFonts w:ascii="Arial" w:eastAsia="Arial" w:hAnsi="Arial" w:cs="Arial"/>
        </w:rPr>
        <w:t xml:space="preserve">e revisarán las acciones con las dependencias, Poder Judicial, Poder Legislativo, Organismos Autónomos y los 17 municipios que se llevarán a cabo para el </w:t>
      </w:r>
      <w:r w:rsidR="00604EF2">
        <w:rPr>
          <w:rFonts w:ascii="Arial" w:eastAsia="Arial" w:hAnsi="Arial" w:cs="Arial"/>
          <w:b/>
        </w:rPr>
        <w:t xml:space="preserve">cumplimiento de indicadores </w:t>
      </w:r>
      <w:r w:rsidR="00604EF2">
        <w:rPr>
          <w:rFonts w:ascii="Arial" w:eastAsia="Arial" w:hAnsi="Arial" w:cs="Arial"/>
        </w:rPr>
        <w:t xml:space="preserve">y </w:t>
      </w:r>
      <w:r w:rsidR="00604EF2">
        <w:rPr>
          <w:rFonts w:ascii="Arial" w:eastAsia="Arial" w:hAnsi="Arial" w:cs="Arial"/>
          <w:b/>
        </w:rPr>
        <w:t xml:space="preserve">medios de verificación. </w:t>
      </w:r>
    </w:p>
    <w:p w14:paraId="00000367" w14:textId="77777777" w:rsidR="00BD34CB" w:rsidRDefault="00BD34CB" w:rsidP="00AD66A5">
      <w:pPr>
        <w:spacing w:after="0"/>
        <w:jc w:val="both"/>
        <w:rPr>
          <w:rFonts w:ascii="Arial" w:eastAsia="Arial" w:hAnsi="Arial" w:cs="Arial"/>
        </w:rPr>
      </w:pPr>
    </w:p>
    <w:p w14:paraId="00000368" w14:textId="77777777" w:rsidR="00BD34CB" w:rsidRDefault="00604EF2" w:rsidP="00AD66A5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También se valorará con las áreas correspondientes, si el Plan de Acciones Estratégicas sería elevado a rango de </w:t>
      </w:r>
      <w:r>
        <w:rPr>
          <w:rFonts w:ascii="Arial" w:eastAsia="Arial" w:hAnsi="Arial" w:cs="Arial"/>
          <w:b/>
        </w:rPr>
        <w:t>Programa Especial.</w:t>
      </w:r>
    </w:p>
    <w:p w14:paraId="00000369" w14:textId="77777777" w:rsidR="00BD34CB" w:rsidRDefault="00BD34CB">
      <w:pPr>
        <w:spacing w:after="0"/>
        <w:ind w:left="360"/>
        <w:jc w:val="both"/>
        <w:rPr>
          <w:rFonts w:ascii="Arial" w:eastAsia="Arial" w:hAnsi="Arial" w:cs="Arial"/>
        </w:rPr>
      </w:pPr>
    </w:p>
    <w:p w14:paraId="0000036A" w14:textId="41A37B52" w:rsidR="00BD34CB" w:rsidRDefault="00A51FD4" w:rsidP="00AD66A5">
      <w:pPr>
        <w:spacing w:after="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Paso 3</w:t>
      </w:r>
      <w:r w:rsidR="00604EF2">
        <w:rPr>
          <w:rFonts w:ascii="Arial" w:eastAsia="Arial" w:hAnsi="Arial" w:cs="Arial"/>
          <w:b/>
        </w:rPr>
        <w:t>. Seguimiento</w:t>
      </w:r>
      <w:r w:rsidR="008C682A">
        <w:rPr>
          <w:rFonts w:ascii="Arial" w:eastAsia="Arial" w:hAnsi="Arial" w:cs="Arial"/>
          <w:b/>
        </w:rPr>
        <w:t xml:space="preserve"> y evaluación de las acciones e</w:t>
      </w:r>
      <w:r w:rsidR="00604EF2">
        <w:rPr>
          <w:rFonts w:ascii="Arial" w:eastAsia="Arial" w:hAnsi="Arial" w:cs="Arial"/>
          <w:b/>
        </w:rPr>
        <w:t>stratégicas:</w:t>
      </w:r>
    </w:p>
    <w:p w14:paraId="0000036B" w14:textId="7FF9DE9C" w:rsidR="00BD34CB" w:rsidRDefault="00604EF2" w:rsidP="00AD66A5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 estarán brindando informes mensuales del avance de</w:t>
      </w:r>
      <w:r w:rsidR="008C682A">
        <w:rPr>
          <w:rFonts w:ascii="Arial" w:eastAsia="Arial" w:hAnsi="Arial" w:cs="Arial"/>
        </w:rPr>
        <w:t xml:space="preserve"> cada una de las medidas</w:t>
      </w:r>
      <w:r>
        <w:rPr>
          <w:rFonts w:ascii="Arial" w:eastAsia="Arial" w:hAnsi="Arial" w:cs="Arial"/>
        </w:rPr>
        <w:t xml:space="preserve"> establecidas para dar cumplimiento a lo estipulado por la Secretaría de Gobernación.</w:t>
      </w:r>
    </w:p>
    <w:p w14:paraId="0000036C" w14:textId="77777777" w:rsidR="00BD34CB" w:rsidRDefault="00BD34CB">
      <w:pPr>
        <w:jc w:val="right"/>
      </w:pPr>
    </w:p>
    <w:p w14:paraId="0000036D" w14:textId="77777777" w:rsidR="00BD34CB" w:rsidRDefault="00BD34CB"/>
    <w:sectPr w:rsidR="00BD34CB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A031A"/>
    <w:multiLevelType w:val="hybridMultilevel"/>
    <w:tmpl w:val="6F78B45E"/>
    <w:lvl w:ilvl="0" w:tplc="E924A6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CD0A88"/>
    <w:multiLevelType w:val="hybridMultilevel"/>
    <w:tmpl w:val="4C605E6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619A1"/>
    <w:multiLevelType w:val="multilevel"/>
    <w:tmpl w:val="FC74A98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60FCA"/>
    <w:multiLevelType w:val="multilevel"/>
    <w:tmpl w:val="EACE9D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5AA06A00"/>
    <w:multiLevelType w:val="hybridMultilevel"/>
    <w:tmpl w:val="844269DC"/>
    <w:lvl w:ilvl="0" w:tplc="7B585E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8EAB7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A8BF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2E57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6242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402D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2CCB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04B5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9C35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4CB"/>
    <w:rsid w:val="00017F04"/>
    <w:rsid w:val="00027063"/>
    <w:rsid w:val="00067EBC"/>
    <w:rsid w:val="000F18C9"/>
    <w:rsid w:val="00316982"/>
    <w:rsid w:val="00420CC4"/>
    <w:rsid w:val="004251E9"/>
    <w:rsid w:val="004539F0"/>
    <w:rsid w:val="004A7263"/>
    <w:rsid w:val="004B6DC0"/>
    <w:rsid w:val="005B6C4C"/>
    <w:rsid w:val="005B7809"/>
    <w:rsid w:val="00604EF2"/>
    <w:rsid w:val="007947B1"/>
    <w:rsid w:val="007F1311"/>
    <w:rsid w:val="008066D1"/>
    <w:rsid w:val="00870126"/>
    <w:rsid w:val="008C682A"/>
    <w:rsid w:val="00A51FD4"/>
    <w:rsid w:val="00A5414F"/>
    <w:rsid w:val="00AB2662"/>
    <w:rsid w:val="00AD66A5"/>
    <w:rsid w:val="00BD34CB"/>
    <w:rsid w:val="00C77F54"/>
    <w:rsid w:val="00D612E3"/>
    <w:rsid w:val="00DA5F61"/>
    <w:rsid w:val="00EB2AEF"/>
    <w:rsid w:val="00FF2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58867"/>
  <w15:docId w15:val="{8877B822-2264-496A-91A1-82FE19236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10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basedOn w:val="Normal"/>
    <w:uiPriority w:val="34"/>
    <w:qFormat/>
    <w:rsid w:val="004A2710"/>
    <w:pPr>
      <w:ind w:left="720"/>
      <w:contextualSpacing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85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3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8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8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SEVvJpdUmdZAErwQDR177N/0UQ==">CgMxLjAyCGguZ2pkZ3hzOAByITE4ZllhTUsya3VxVWxuWHNqMzJxR053VlE3VmtDT3JBLQ==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26</Pages>
  <Words>6751</Words>
  <Characters>37136</Characters>
  <Application>Microsoft Office Word</Application>
  <DocSecurity>0</DocSecurity>
  <Lines>309</Lines>
  <Paragraphs>87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IMUG</dc:creator>
  <cp:lastModifiedBy>IMUG</cp:lastModifiedBy>
  <cp:revision>5</cp:revision>
  <dcterms:created xsi:type="dcterms:W3CDTF">2024-09-29T03:14:00Z</dcterms:created>
  <dcterms:modified xsi:type="dcterms:W3CDTF">2024-09-29T20:07:00Z</dcterms:modified>
</cp:coreProperties>
</file>